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C1228" w14:textId="4139095A" w:rsidR="0069298F" w:rsidRDefault="00AA40BA">
      <w:pPr>
        <w:rPr>
          <w:rFonts w:ascii="Arial" w:hAnsi="Arial" w:cs="Arial"/>
          <w:b/>
          <w:bCs/>
          <w:color w:val="C00000"/>
          <w:sz w:val="36"/>
          <w:szCs w:val="36"/>
        </w:rPr>
      </w:pPr>
      <w:r w:rsidRPr="00AA40BA">
        <w:rPr>
          <w:noProof/>
          <w:sz w:val="28"/>
          <w:szCs w:val="28"/>
        </w:rPr>
        <w:drawing>
          <wp:anchor distT="0" distB="0" distL="114300" distR="114300" simplePos="0" relativeHeight="251658240" behindDoc="0" locked="0" layoutInCell="1" allowOverlap="1" wp14:anchorId="75E79B80" wp14:editId="5A07F833">
            <wp:simplePos x="0" y="0"/>
            <wp:positionH relativeFrom="margin">
              <wp:align>left</wp:align>
            </wp:positionH>
            <wp:positionV relativeFrom="paragraph">
              <wp:posOffset>6350</wp:posOffset>
            </wp:positionV>
            <wp:extent cx="731520" cy="560705"/>
            <wp:effectExtent l="0" t="0" r="0" b="0"/>
            <wp:wrapSquare wrapText="bothSides"/>
            <wp:docPr id="1960933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560705"/>
                    </a:xfrm>
                    <a:prstGeom prst="rect">
                      <a:avLst/>
                    </a:prstGeom>
                    <a:noFill/>
                  </pic:spPr>
                </pic:pic>
              </a:graphicData>
            </a:graphic>
            <wp14:sizeRelH relativeFrom="page">
              <wp14:pctWidth>0</wp14:pctWidth>
            </wp14:sizeRelH>
            <wp14:sizeRelV relativeFrom="page">
              <wp14:pctHeight>0</wp14:pctHeight>
            </wp14:sizeRelV>
          </wp:anchor>
        </w:drawing>
      </w:r>
      <w:r w:rsidRPr="00AA40BA">
        <w:rPr>
          <w:color w:val="C00000"/>
        </w:rPr>
        <w:t xml:space="preserve"> </w:t>
      </w:r>
      <w:r w:rsidRPr="00AA40BA">
        <w:rPr>
          <w:rFonts w:ascii="Arial" w:hAnsi="Arial" w:cs="Arial"/>
          <w:b/>
          <w:bCs/>
          <w:color w:val="C00000"/>
          <w:sz w:val="36"/>
          <w:szCs w:val="36"/>
        </w:rPr>
        <w:t>Grange Primary School pupil premium strategy review 2024</w:t>
      </w:r>
    </w:p>
    <w:p w14:paraId="3FD09098" w14:textId="77777777" w:rsidR="00AA40BA" w:rsidRPr="00D14093" w:rsidRDefault="00AA40BA" w:rsidP="00AA40BA">
      <w:pPr>
        <w:pStyle w:val="NormalWeb"/>
        <w:spacing w:before="120" w:beforeAutospacing="0"/>
        <w:rPr>
          <w:rFonts w:asciiTheme="minorHAnsi" w:hAnsiTheme="minorHAnsi" w:cs="Arial"/>
          <w:color w:val="000000"/>
        </w:rPr>
      </w:pPr>
      <w:r w:rsidRPr="00D14093">
        <w:rPr>
          <w:rFonts w:asciiTheme="minorHAnsi" w:hAnsiTheme="minorHAnsi" w:cs="Arial"/>
          <w:color w:val="000000"/>
        </w:rPr>
        <w:t>We have analysed the performance of our school’s disadvantaged pupils during the previous academic year, drawing on national assessment data and our own internal summative and formative assessments.</w:t>
      </w:r>
    </w:p>
    <w:p w14:paraId="563C69BA" w14:textId="5240F400" w:rsidR="00D14093" w:rsidRPr="00D14093" w:rsidRDefault="00D14093" w:rsidP="00D14093">
      <w:pPr>
        <w:pStyle w:val="Heading2"/>
        <w:rPr>
          <w:color w:val="C00000"/>
        </w:rPr>
      </w:pPr>
      <w:r w:rsidRPr="00D14093">
        <w:rPr>
          <w:color w:val="C00000"/>
        </w:rPr>
        <w:t>Outcomes for disadvantaged pupils</w:t>
      </w:r>
    </w:p>
    <w:tbl>
      <w:tblPr>
        <w:tblStyle w:val="TableGrid"/>
        <w:tblW w:w="0" w:type="auto"/>
        <w:tblLook w:val="04A0" w:firstRow="1" w:lastRow="0" w:firstColumn="1" w:lastColumn="0" w:noHBand="0" w:noVBand="1"/>
      </w:tblPr>
      <w:tblGrid>
        <w:gridCol w:w="15388"/>
      </w:tblGrid>
      <w:tr w:rsidR="00AA40BA" w14:paraId="7E7E3125" w14:textId="77777777" w:rsidTr="00AA40BA">
        <w:tc>
          <w:tcPr>
            <w:tcW w:w="15388" w:type="dxa"/>
            <w:shd w:val="clear" w:color="auto" w:fill="C00000"/>
          </w:tcPr>
          <w:p w14:paraId="1E1749FD" w14:textId="0428364F" w:rsidR="00AA40BA" w:rsidRPr="00D14093" w:rsidRDefault="00AA40BA">
            <w:pPr>
              <w:rPr>
                <w:rFonts w:ascii="Aptos" w:hAnsi="Aptos" w:cs="Arial"/>
                <w:color w:val="FFFFFF" w:themeColor="background1"/>
                <w:sz w:val="28"/>
                <w:szCs w:val="28"/>
              </w:rPr>
            </w:pPr>
            <w:r w:rsidRPr="00D14093">
              <w:rPr>
                <w:rFonts w:ascii="Aptos" w:hAnsi="Aptos" w:cs="Arial"/>
                <w:color w:val="FFFFFF" w:themeColor="background1"/>
                <w:sz w:val="28"/>
                <w:szCs w:val="28"/>
              </w:rPr>
              <w:t xml:space="preserve">What our data demonstrates </w:t>
            </w:r>
          </w:p>
        </w:tc>
      </w:tr>
      <w:tr w:rsidR="00AA40BA" w14:paraId="394D2024" w14:textId="77777777" w:rsidTr="00AA40BA">
        <w:tc>
          <w:tcPr>
            <w:tcW w:w="15388" w:type="dxa"/>
          </w:tcPr>
          <w:p w14:paraId="0170D978" w14:textId="77777777" w:rsidR="00214AA5" w:rsidRPr="00295492" w:rsidRDefault="00214AA5" w:rsidP="00214AA5">
            <w:pPr>
              <w:pStyle w:val="NormalWeb"/>
              <w:rPr>
                <w:rFonts w:ascii="Aptos" w:hAnsi="Aptos" w:cs="Arial"/>
                <w:color w:val="000000"/>
                <w:sz w:val="22"/>
                <w:szCs w:val="22"/>
              </w:rPr>
            </w:pPr>
            <w:r w:rsidRPr="00295492">
              <w:rPr>
                <w:rFonts w:ascii="Aptos" w:hAnsi="Aptos" w:cs="Arial"/>
                <w:color w:val="000000"/>
                <w:sz w:val="22"/>
                <w:szCs w:val="22"/>
              </w:rPr>
              <w:t>To help us gauge the performance of our disadvantaged pupils we compared their results to those for disadvantaged and non-disadvantaged pupils at national and local level and to results achieved by our non-disadvantaged pupils (though we know that</w:t>
            </w:r>
            <w:r w:rsidRPr="00295492">
              <w:rPr>
                <w:rFonts w:ascii="Aptos" w:hAnsi="Aptos"/>
                <w:color w:val="000000"/>
                <w:sz w:val="22"/>
                <w:szCs w:val="22"/>
              </w:rPr>
              <w:t xml:space="preserve"> </w:t>
            </w:r>
            <w:r w:rsidRPr="00295492">
              <w:rPr>
                <w:rFonts w:ascii="Aptos" w:hAnsi="Aptos" w:cs="Arial"/>
                <w:sz w:val="22"/>
                <w:szCs w:val="22"/>
              </w:rPr>
              <w:t>p</w:t>
            </w:r>
            <w:r w:rsidRPr="00295492">
              <w:rPr>
                <w:rStyle w:val="ui-provider"/>
                <w:rFonts w:ascii="Aptos" w:hAnsi="Aptos" w:cs="Arial"/>
                <w:sz w:val="22"/>
                <w:szCs w:val="22"/>
              </w:rPr>
              <w:t>upils included in the performance data will have experienced some disruption due to Covid-19 earlier in their schooling, which will have affected individual pupils and schools differently).</w:t>
            </w:r>
          </w:p>
          <w:p w14:paraId="174D30FF" w14:textId="6A4A6A7E" w:rsidR="00D14093" w:rsidRDefault="00D14093" w:rsidP="00D14093">
            <w:pPr>
              <w:pStyle w:val="NormalWeb"/>
              <w:rPr>
                <w:rFonts w:ascii="Aptos" w:hAnsi="Aptos" w:cs="Arial"/>
                <w:color w:val="000000"/>
                <w:sz w:val="22"/>
                <w:szCs w:val="22"/>
              </w:rPr>
            </w:pPr>
            <w:r w:rsidRPr="00295492">
              <w:rPr>
                <w:rFonts w:ascii="Aptos" w:hAnsi="Aptos" w:cs="Arial"/>
                <w:color w:val="000000"/>
                <w:sz w:val="22"/>
                <w:szCs w:val="22"/>
              </w:rPr>
              <w:t xml:space="preserve">Our </w:t>
            </w:r>
            <w:r w:rsidR="00C875A9">
              <w:rPr>
                <w:rFonts w:ascii="Aptos" w:hAnsi="Aptos" w:cs="Arial"/>
                <w:color w:val="000000"/>
                <w:sz w:val="22"/>
                <w:szCs w:val="22"/>
              </w:rPr>
              <w:t xml:space="preserve">2023/24 </w:t>
            </w:r>
            <w:r w:rsidRPr="00295492">
              <w:rPr>
                <w:rFonts w:ascii="Aptos" w:hAnsi="Aptos" w:cs="Arial"/>
                <w:color w:val="000000"/>
                <w:sz w:val="22"/>
                <w:szCs w:val="22"/>
              </w:rPr>
              <w:t>data demonstrated that</w:t>
            </w:r>
            <w:r w:rsidR="00C5088E">
              <w:rPr>
                <w:rFonts w:ascii="Aptos" w:hAnsi="Aptos" w:cs="Arial"/>
                <w:color w:val="000000"/>
                <w:sz w:val="22"/>
                <w:szCs w:val="22"/>
              </w:rPr>
              <w:t>:</w:t>
            </w:r>
            <w:r w:rsidRPr="00295492">
              <w:rPr>
                <w:rFonts w:ascii="Aptos" w:hAnsi="Aptos" w:cs="Arial"/>
                <w:color w:val="000000"/>
                <w:sz w:val="22"/>
                <w:szCs w:val="22"/>
              </w:rPr>
              <w:t xml:space="preserve"> </w:t>
            </w:r>
          </w:p>
          <w:p w14:paraId="66E6180D" w14:textId="4316669C" w:rsidR="00C5088E" w:rsidRPr="00214AA5" w:rsidRDefault="00C5088E" w:rsidP="00D14093">
            <w:pPr>
              <w:pStyle w:val="NormalWeb"/>
              <w:rPr>
                <w:rFonts w:ascii="Aptos" w:hAnsi="Aptos" w:cs="Arial"/>
                <w:b/>
                <w:bCs/>
                <w:color w:val="000000"/>
                <w:sz w:val="22"/>
                <w:szCs w:val="22"/>
              </w:rPr>
            </w:pPr>
            <w:r w:rsidRPr="00214AA5">
              <w:rPr>
                <w:rFonts w:ascii="Aptos" w:hAnsi="Aptos" w:cs="Arial"/>
                <w:b/>
                <w:bCs/>
                <w:color w:val="000000"/>
                <w:sz w:val="22"/>
                <w:szCs w:val="22"/>
                <w:u w:val="single"/>
              </w:rPr>
              <w:t>EYFS data</w:t>
            </w:r>
            <w:r w:rsidR="00526CBD" w:rsidRPr="00214AA5">
              <w:rPr>
                <w:rFonts w:ascii="Aptos" w:hAnsi="Aptos" w:cs="Arial"/>
                <w:b/>
                <w:bCs/>
                <w:color w:val="000000"/>
                <w:sz w:val="22"/>
                <w:szCs w:val="22"/>
                <w:u w:val="single"/>
              </w:rPr>
              <w:t xml:space="preserve"> July 2024 – Early Learning Goals</w:t>
            </w:r>
          </w:p>
          <w:p w14:paraId="218AC935" w14:textId="09CF6599" w:rsidR="00214AA5" w:rsidRDefault="00C875A9" w:rsidP="00D14093">
            <w:pPr>
              <w:pStyle w:val="NormalWeb"/>
              <w:rPr>
                <w:rFonts w:ascii="Aptos" w:hAnsi="Aptos" w:cs="Arial"/>
                <w:color w:val="000000"/>
                <w:sz w:val="22"/>
                <w:szCs w:val="22"/>
              </w:rPr>
            </w:pPr>
            <w:r>
              <w:rPr>
                <w:rFonts w:ascii="Aptos" w:hAnsi="Aptos" w:cs="Arial"/>
                <w:color w:val="000000"/>
                <w:sz w:val="22"/>
                <w:szCs w:val="22"/>
              </w:rPr>
              <w:t xml:space="preserve">11 pupils are dis-advantaged in this Reception cohort of 57 pupils.  </w:t>
            </w:r>
            <w:r w:rsidR="00C5088E">
              <w:rPr>
                <w:rFonts w:ascii="Aptos" w:hAnsi="Aptos" w:cs="Arial"/>
                <w:color w:val="000000"/>
                <w:sz w:val="22"/>
                <w:szCs w:val="22"/>
              </w:rPr>
              <w:t>50% of our dis</w:t>
            </w:r>
            <w:r w:rsidR="00526CBD">
              <w:rPr>
                <w:rFonts w:ascii="Aptos" w:hAnsi="Aptos" w:cs="Arial"/>
                <w:color w:val="000000"/>
                <w:sz w:val="22"/>
                <w:szCs w:val="22"/>
              </w:rPr>
              <w:t xml:space="preserve">advantaged pupils achieved a ‘Good level of development’ at the end of their </w:t>
            </w:r>
            <w:proofErr w:type="gramStart"/>
            <w:r w:rsidR="00526CBD">
              <w:rPr>
                <w:rFonts w:ascii="Aptos" w:hAnsi="Aptos" w:cs="Arial"/>
                <w:color w:val="000000"/>
                <w:sz w:val="22"/>
                <w:szCs w:val="22"/>
              </w:rPr>
              <w:t>Reception</w:t>
            </w:r>
            <w:proofErr w:type="gramEnd"/>
            <w:r w:rsidR="00526CBD">
              <w:rPr>
                <w:rFonts w:ascii="Aptos" w:hAnsi="Aptos" w:cs="Arial"/>
                <w:color w:val="000000"/>
                <w:sz w:val="22"/>
                <w:szCs w:val="22"/>
              </w:rPr>
              <w:t xml:space="preserve"> year. (76.9% non-disadvantaged pupils achieved GLD). This is a -26.9% gap. </w:t>
            </w:r>
            <w:r w:rsidR="00EC4043">
              <w:rPr>
                <w:rFonts w:ascii="Aptos" w:hAnsi="Aptos" w:cs="Arial"/>
                <w:color w:val="000000"/>
                <w:sz w:val="22"/>
                <w:szCs w:val="22"/>
              </w:rPr>
              <w:t xml:space="preserve">The national average for disadvantaged pupils achieving GLD was 51.5% which means we have a -1.5% gap. </w:t>
            </w:r>
          </w:p>
          <w:p w14:paraId="0AED960D" w14:textId="061D6C67" w:rsidR="005A4044" w:rsidRDefault="005A4044" w:rsidP="00D14093">
            <w:pPr>
              <w:pStyle w:val="NormalWeb"/>
              <w:rPr>
                <w:rFonts w:ascii="Aptos" w:hAnsi="Aptos" w:cs="Arial"/>
                <w:color w:val="000000"/>
                <w:sz w:val="22"/>
                <w:szCs w:val="22"/>
              </w:rPr>
            </w:pPr>
            <w:r>
              <w:rPr>
                <w:rFonts w:ascii="Aptos" w:hAnsi="Aptos" w:cs="Arial"/>
                <w:color w:val="000000"/>
                <w:sz w:val="22"/>
                <w:szCs w:val="22"/>
              </w:rPr>
              <w:t xml:space="preserve">Areas of significant difference </w:t>
            </w:r>
            <w:r w:rsidR="00037447">
              <w:rPr>
                <w:rFonts w:ascii="Aptos" w:hAnsi="Aptos" w:cs="Arial"/>
                <w:color w:val="000000"/>
                <w:sz w:val="22"/>
                <w:szCs w:val="22"/>
              </w:rPr>
              <w:t xml:space="preserve">in attainment linked to </w:t>
            </w:r>
            <w:r w:rsidR="00936030">
              <w:rPr>
                <w:rFonts w:ascii="Aptos" w:hAnsi="Aptos" w:cs="Arial"/>
                <w:color w:val="000000"/>
                <w:sz w:val="22"/>
                <w:szCs w:val="22"/>
              </w:rPr>
              <w:t xml:space="preserve">fine physical development, </w:t>
            </w:r>
            <w:r w:rsidR="00037447">
              <w:rPr>
                <w:rFonts w:ascii="Aptos" w:hAnsi="Aptos" w:cs="Arial"/>
                <w:color w:val="000000"/>
                <w:sz w:val="22"/>
                <w:szCs w:val="22"/>
              </w:rPr>
              <w:t xml:space="preserve">comprehension, word reading, writing and numerical pattern.  </w:t>
            </w:r>
          </w:p>
          <w:p w14:paraId="5028D95B" w14:textId="21721CBB" w:rsidR="00526CBD" w:rsidRPr="00214AA5" w:rsidRDefault="00526CBD" w:rsidP="00D14093">
            <w:pPr>
              <w:pStyle w:val="NormalWeb"/>
              <w:rPr>
                <w:rFonts w:ascii="Aptos" w:hAnsi="Aptos" w:cs="Arial"/>
                <w:b/>
                <w:bCs/>
                <w:color w:val="000000"/>
                <w:sz w:val="22"/>
                <w:szCs w:val="22"/>
                <w:u w:val="single"/>
              </w:rPr>
            </w:pPr>
            <w:r w:rsidRPr="00214AA5">
              <w:rPr>
                <w:rFonts w:ascii="Aptos" w:hAnsi="Aptos" w:cs="Arial"/>
                <w:b/>
                <w:bCs/>
                <w:color w:val="000000"/>
                <w:sz w:val="22"/>
                <w:szCs w:val="22"/>
                <w:u w:val="single"/>
              </w:rPr>
              <w:t>Year 1 phonics data</w:t>
            </w:r>
          </w:p>
          <w:p w14:paraId="06521A4F" w14:textId="4542D999" w:rsidR="00F621C8" w:rsidRDefault="005A4044" w:rsidP="00D14093">
            <w:pPr>
              <w:pStyle w:val="NormalWeb"/>
              <w:rPr>
                <w:rFonts w:ascii="Aptos" w:hAnsi="Aptos" w:cs="Arial"/>
                <w:color w:val="000000"/>
                <w:sz w:val="22"/>
                <w:szCs w:val="22"/>
              </w:rPr>
            </w:pPr>
            <w:r>
              <w:rPr>
                <w:rFonts w:ascii="Aptos" w:hAnsi="Aptos" w:cs="Arial"/>
                <w:color w:val="000000"/>
                <w:sz w:val="22"/>
                <w:szCs w:val="22"/>
              </w:rPr>
              <w:t xml:space="preserve">16 pupils are dis-advantaged in this Year 1 cohort of 56 pupils. </w:t>
            </w:r>
            <w:r w:rsidR="00F621C8">
              <w:rPr>
                <w:rFonts w:ascii="Aptos" w:hAnsi="Aptos" w:cs="Arial"/>
                <w:color w:val="000000"/>
                <w:sz w:val="22"/>
                <w:szCs w:val="22"/>
              </w:rPr>
              <w:t>65% of our dis-advantaged pupils achieved the expected standard for the phonics screening check (32 or above out of 40 words). (</w:t>
            </w:r>
            <w:r w:rsidR="00A87AC1">
              <w:rPr>
                <w:rFonts w:ascii="Aptos" w:hAnsi="Aptos" w:cs="Arial"/>
                <w:color w:val="000000"/>
                <w:sz w:val="22"/>
                <w:szCs w:val="22"/>
              </w:rPr>
              <w:t xml:space="preserve">92.3% non-disadvantaged pupils passed the screening). This is a -27.3% gap. </w:t>
            </w:r>
            <w:r w:rsidR="00626F60">
              <w:rPr>
                <w:rFonts w:ascii="Aptos" w:hAnsi="Aptos" w:cs="Arial"/>
                <w:color w:val="000000"/>
                <w:sz w:val="22"/>
                <w:szCs w:val="22"/>
              </w:rPr>
              <w:t>Nationally, 68% of disadvantaged pupils achieved the expected standard in phonics, which means there is a gap of -3%</w:t>
            </w:r>
            <w:r w:rsidR="00936030">
              <w:rPr>
                <w:rFonts w:ascii="Aptos" w:hAnsi="Aptos" w:cs="Arial"/>
                <w:color w:val="000000"/>
                <w:sz w:val="22"/>
                <w:szCs w:val="22"/>
              </w:rPr>
              <w:t xml:space="preserve"> between our disadvantaged pupils and those nationally. </w:t>
            </w:r>
          </w:p>
          <w:p w14:paraId="5CB63F0E" w14:textId="2A7E921B" w:rsidR="00A87AC1" w:rsidRPr="00214AA5" w:rsidRDefault="00A87AC1" w:rsidP="00D14093">
            <w:pPr>
              <w:pStyle w:val="NormalWeb"/>
              <w:rPr>
                <w:rFonts w:ascii="Aptos" w:hAnsi="Aptos" w:cs="Arial"/>
                <w:b/>
                <w:bCs/>
                <w:color w:val="000000"/>
                <w:sz w:val="22"/>
                <w:szCs w:val="22"/>
                <w:u w:val="single"/>
              </w:rPr>
            </w:pPr>
            <w:r w:rsidRPr="00214AA5">
              <w:rPr>
                <w:rFonts w:ascii="Aptos" w:hAnsi="Aptos" w:cs="Arial"/>
                <w:b/>
                <w:bCs/>
                <w:color w:val="000000"/>
                <w:sz w:val="22"/>
                <w:szCs w:val="22"/>
                <w:u w:val="single"/>
              </w:rPr>
              <w:t>Year 2 phonics data</w:t>
            </w:r>
          </w:p>
          <w:p w14:paraId="2C9D2591" w14:textId="6D74A671" w:rsidR="00A87AC1" w:rsidRDefault="00A87AC1" w:rsidP="00D14093">
            <w:pPr>
              <w:pStyle w:val="NormalWeb"/>
              <w:rPr>
                <w:rFonts w:ascii="Aptos" w:hAnsi="Aptos" w:cs="Arial"/>
                <w:color w:val="000000"/>
                <w:sz w:val="22"/>
                <w:szCs w:val="22"/>
              </w:rPr>
            </w:pPr>
            <w:r>
              <w:rPr>
                <w:rFonts w:ascii="Aptos" w:hAnsi="Aptos" w:cs="Arial"/>
                <w:color w:val="000000"/>
                <w:sz w:val="22"/>
                <w:szCs w:val="22"/>
              </w:rPr>
              <w:t>After re-takes in Year 2, 86.4% of our dis-advantaged pupils</w:t>
            </w:r>
            <w:r w:rsidR="00870282">
              <w:rPr>
                <w:rFonts w:ascii="Aptos" w:hAnsi="Aptos" w:cs="Arial"/>
                <w:color w:val="000000"/>
                <w:sz w:val="22"/>
                <w:szCs w:val="22"/>
              </w:rPr>
              <w:t xml:space="preserve"> in Year 2</w:t>
            </w:r>
            <w:r>
              <w:rPr>
                <w:rFonts w:ascii="Aptos" w:hAnsi="Aptos" w:cs="Arial"/>
                <w:color w:val="000000"/>
                <w:sz w:val="22"/>
                <w:szCs w:val="22"/>
              </w:rPr>
              <w:t xml:space="preserve"> achieved the expected standard for the phonics screening check. </w:t>
            </w:r>
            <w:r w:rsidR="00870282">
              <w:rPr>
                <w:rFonts w:ascii="Aptos" w:hAnsi="Aptos" w:cs="Arial"/>
                <w:color w:val="000000"/>
                <w:sz w:val="22"/>
                <w:szCs w:val="22"/>
              </w:rPr>
              <w:t xml:space="preserve">(89.5% non-disadvantaged pupils passed the screening). This is a -3.1% gap. </w:t>
            </w:r>
            <w:r w:rsidR="0015649F">
              <w:rPr>
                <w:rFonts w:ascii="Aptos" w:hAnsi="Aptos" w:cs="Arial"/>
                <w:color w:val="000000"/>
                <w:sz w:val="22"/>
                <w:szCs w:val="22"/>
              </w:rPr>
              <w:t xml:space="preserve">Nationally after retakes, 82% of disadvantaged pupils achieved the expected level. This means we have a +4.4% gap between our pupils and the average nationally. </w:t>
            </w:r>
          </w:p>
          <w:p w14:paraId="3F600352" w14:textId="5B429FE1" w:rsidR="00870282" w:rsidRPr="00214AA5" w:rsidRDefault="00870282" w:rsidP="00D14093">
            <w:pPr>
              <w:pStyle w:val="NormalWeb"/>
              <w:rPr>
                <w:rFonts w:ascii="Aptos" w:hAnsi="Aptos" w:cs="Arial"/>
                <w:b/>
                <w:bCs/>
                <w:color w:val="000000"/>
                <w:sz w:val="22"/>
                <w:szCs w:val="22"/>
              </w:rPr>
            </w:pPr>
            <w:r w:rsidRPr="00214AA5">
              <w:rPr>
                <w:rFonts w:ascii="Aptos" w:hAnsi="Aptos" w:cs="Arial"/>
                <w:b/>
                <w:bCs/>
                <w:color w:val="000000"/>
                <w:sz w:val="22"/>
                <w:szCs w:val="22"/>
                <w:u w:val="single"/>
              </w:rPr>
              <w:t xml:space="preserve">Year 2 KS1 optional SAT’s data </w:t>
            </w:r>
          </w:p>
          <w:p w14:paraId="3250921A" w14:textId="6A7B34A0" w:rsidR="00870282" w:rsidRDefault="00870282" w:rsidP="00D14093">
            <w:pPr>
              <w:pStyle w:val="NormalWeb"/>
              <w:rPr>
                <w:rFonts w:ascii="Aptos" w:hAnsi="Aptos" w:cs="Arial"/>
                <w:color w:val="000000"/>
                <w:sz w:val="22"/>
                <w:szCs w:val="22"/>
              </w:rPr>
            </w:pPr>
            <w:r w:rsidRPr="00870282">
              <w:rPr>
                <w:rFonts w:ascii="Aptos" w:hAnsi="Aptos" w:cs="Arial"/>
                <w:b/>
                <w:bCs/>
                <w:color w:val="000000"/>
                <w:sz w:val="22"/>
                <w:szCs w:val="22"/>
              </w:rPr>
              <w:lastRenderedPageBreak/>
              <w:t xml:space="preserve">English Reading: </w:t>
            </w:r>
            <w:r>
              <w:rPr>
                <w:rFonts w:ascii="Aptos" w:hAnsi="Aptos" w:cs="Arial"/>
                <w:color w:val="000000"/>
                <w:sz w:val="22"/>
                <w:szCs w:val="22"/>
              </w:rPr>
              <w:t>45.5% of our dis-advantaged pupils in Year 2 achieved the expected standard in Reading, with 9.1% achieving the greater depth standard. (</w:t>
            </w:r>
            <w:r w:rsidR="00FA5798">
              <w:rPr>
                <w:rFonts w:ascii="Aptos" w:hAnsi="Aptos" w:cs="Arial"/>
                <w:color w:val="000000"/>
                <w:sz w:val="22"/>
                <w:szCs w:val="22"/>
              </w:rPr>
              <w:t xml:space="preserve">73.7% non-disadvantaged achieved the expected standard in Reading, with 26.3% achieving greater depth standard). This is a -28.2% for EXS, and -17.2% for GDS. </w:t>
            </w:r>
          </w:p>
          <w:p w14:paraId="4EDE440B" w14:textId="5D3E3F20" w:rsidR="00FA5798" w:rsidRDefault="00FA5798" w:rsidP="00D14093">
            <w:pPr>
              <w:pStyle w:val="NormalWeb"/>
              <w:rPr>
                <w:rFonts w:ascii="Aptos" w:hAnsi="Aptos" w:cs="Arial"/>
                <w:color w:val="000000"/>
                <w:sz w:val="22"/>
                <w:szCs w:val="22"/>
              </w:rPr>
            </w:pPr>
            <w:r w:rsidRPr="00FA5798">
              <w:rPr>
                <w:rFonts w:ascii="Aptos" w:hAnsi="Aptos" w:cs="Arial"/>
                <w:b/>
                <w:bCs/>
                <w:color w:val="000000"/>
                <w:sz w:val="22"/>
                <w:szCs w:val="22"/>
              </w:rPr>
              <w:t xml:space="preserve">English Writing: </w:t>
            </w:r>
            <w:r w:rsidR="008D32FC" w:rsidRPr="008D32FC">
              <w:rPr>
                <w:rFonts w:ascii="Aptos" w:hAnsi="Aptos" w:cs="Arial"/>
                <w:color w:val="000000"/>
                <w:sz w:val="22"/>
                <w:szCs w:val="22"/>
              </w:rPr>
              <w:t xml:space="preserve">32% of our dis-advantaged pupils in Year 2 achieved the expected standard in Writing. </w:t>
            </w:r>
            <w:r w:rsidR="008D32FC">
              <w:rPr>
                <w:rFonts w:ascii="Aptos" w:hAnsi="Aptos" w:cs="Arial"/>
                <w:color w:val="000000"/>
                <w:sz w:val="22"/>
                <w:szCs w:val="22"/>
              </w:rPr>
              <w:t xml:space="preserve">(68.4% non-disadvantaged achieved the expected standard in Writing). This is a -36.4% gap. </w:t>
            </w:r>
          </w:p>
          <w:p w14:paraId="3D3C6E50" w14:textId="67733AB7" w:rsidR="008D32FC" w:rsidRDefault="008D32FC" w:rsidP="00D14093">
            <w:pPr>
              <w:pStyle w:val="NormalWeb"/>
              <w:rPr>
                <w:rFonts w:ascii="Aptos" w:hAnsi="Aptos" w:cs="Arial"/>
                <w:color w:val="000000"/>
                <w:sz w:val="22"/>
                <w:szCs w:val="22"/>
              </w:rPr>
            </w:pPr>
            <w:r w:rsidRPr="008D32FC">
              <w:rPr>
                <w:rFonts w:ascii="Aptos" w:hAnsi="Aptos" w:cs="Arial"/>
                <w:b/>
                <w:bCs/>
                <w:color w:val="000000"/>
                <w:sz w:val="22"/>
                <w:szCs w:val="22"/>
              </w:rPr>
              <w:t xml:space="preserve">Mathematics: </w:t>
            </w:r>
            <w:r w:rsidR="001E1BD4">
              <w:rPr>
                <w:rFonts w:ascii="Aptos" w:hAnsi="Aptos" w:cs="Arial"/>
                <w:color w:val="000000"/>
                <w:sz w:val="22"/>
                <w:szCs w:val="22"/>
              </w:rPr>
              <w:t xml:space="preserve">45.5% of our dis-advantaged pupils in Year 2 achieved the expected standard in Maths, with 9.1% achieving </w:t>
            </w:r>
            <w:r w:rsidR="001E1BD4" w:rsidRPr="001E1BD4">
              <w:rPr>
                <w:rFonts w:ascii="Aptos" w:hAnsi="Aptos" w:cs="Arial"/>
                <w:color w:val="000000"/>
                <w:sz w:val="22"/>
                <w:szCs w:val="22"/>
              </w:rPr>
              <w:t>the greater depth standard. (78.9% non-disadvantaged achieved the expected standard in Maths, with 26.3% achieving greater depth standard). This is a -33.4% for EXS, and -17.2% for GDS.</w:t>
            </w:r>
          </w:p>
          <w:p w14:paraId="7111781D" w14:textId="2765991C" w:rsidR="00C875A9" w:rsidRDefault="00C875A9" w:rsidP="00D14093">
            <w:pPr>
              <w:pStyle w:val="NormalWeb"/>
              <w:rPr>
                <w:rFonts w:ascii="Aptos" w:hAnsi="Aptos" w:cs="Arial"/>
                <w:b/>
                <w:bCs/>
                <w:color w:val="000000"/>
                <w:sz w:val="22"/>
                <w:szCs w:val="22"/>
                <w:u w:val="single"/>
              </w:rPr>
            </w:pPr>
            <w:r w:rsidRPr="00E71250">
              <w:rPr>
                <w:rFonts w:ascii="Aptos" w:hAnsi="Aptos" w:cs="Arial"/>
                <w:b/>
                <w:bCs/>
                <w:color w:val="000000"/>
                <w:sz w:val="22"/>
                <w:szCs w:val="22"/>
                <w:u w:val="single"/>
              </w:rPr>
              <w:t>Year 4 Multiplications check</w:t>
            </w:r>
          </w:p>
          <w:p w14:paraId="0F5F0629" w14:textId="48C771F3" w:rsidR="00C875A9" w:rsidRPr="00E71250" w:rsidRDefault="00E71250" w:rsidP="00D14093">
            <w:pPr>
              <w:pStyle w:val="NormalWeb"/>
              <w:rPr>
                <w:rFonts w:ascii="Aptos" w:hAnsi="Aptos" w:cs="Arial"/>
                <w:b/>
                <w:bCs/>
                <w:color w:val="000000"/>
                <w:sz w:val="22"/>
                <w:szCs w:val="22"/>
                <w:u w:val="single"/>
              </w:rPr>
            </w:pPr>
            <w:r>
              <w:rPr>
                <w:rFonts w:ascii="Aptos" w:hAnsi="Aptos" w:cs="Arial"/>
                <w:color w:val="000000"/>
                <w:sz w:val="22"/>
                <w:szCs w:val="22"/>
              </w:rPr>
              <w:t xml:space="preserve">Nationally, disadvantaged pupils average score was 18.9 within the multiplication check. Our disadvantaged pupils had an average score of 17.7. This is a difference of -1.2 points. </w:t>
            </w:r>
          </w:p>
          <w:p w14:paraId="09D854DF" w14:textId="1AB6A177" w:rsidR="001E1BD4" w:rsidRPr="00214AA5" w:rsidRDefault="001E1BD4" w:rsidP="00D14093">
            <w:pPr>
              <w:pStyle w:val="NormalWeb"/>
              <w:rPr>
                <w:rFonts w:ascii="Aptos" w:hAnsi="Aptos" w:cs="Arial"/>
                <w:b/>
                <w:bCs/>
                <w:color w:val="000000"/>
                <w:sz w:val="22"/>
                <w:szCs w:val="22"/>
                <w:u w:val="single"/>
              </w:rPr>
            </w:pPr>
            <w:r w:rsidRPr="00214AA5">
              <w:rPr>
                <w:rFonts w:ascii="Aptos" w:hAnsi="Aptos" w:cs="Arial"/>
                <w:b/>
                <w:bCs/>
                <w:color w:val="000000"/>
                <w:sz w:val="22"/>
                <w:szCs w:val="22"/>
                <w:u w:val="single"/>
              </w:rPr>
              <w:t>Year 6 KS2 SAT’s data</w:t>
            </w:r>
          </w:p>
          <w:p w14:paraId="6D5CE3A5" w14:textId="008B2C69" w:rsidR="001E1BD4" w:rsidRPr="00214AA5" w:rsidRDefault="00214AA5" w:rsidP="00D14093">
            <w:pPr>
              <w:pStyle w:val="NormalWeb"/>
              <w:rPr>
                <w:rFonts w:ascii="Aptos" w:hAnsi="Aptos" w:cs="Arial"/>
                <w:color w:val="000000"/>
                <w:sz w:val="22"/>
                <w:szCs w:val="22"/>
              </w:rPr>
            </w:pPr>
            <w:r w:rsidRPr="00214AA5">
              <w:rPr>
                <w:rFonts w:ascii="Aptos" w:hAnsi="Aptos" w:cs="Arial"/>
                <w:noProof/>
                <w:color w:val="000000"/>
                <w:sz w:val="22"/>
                <w:szCs w:val="22"/>
              </w:rPr>
              <w:drawing>
                <wp:inline distT="0" distB="0" distL="0" distR="0" wp14:anchorId="76335A29" wp14:editId="2B16C292">
                  <wp:extent cx="7645793" cy="1739989"/>
                  <wp:effectExtent l="0" t="0" r="0" b="0"/>
                  <wp:docPr id="643917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17018" name=""/>
                          <pic:cNvPicPr/>
                        </pic:nvPicPr>
                        <pic:blipFill>
                          <a:blip r:embed="rId6"/>
                          <a:stretch>
                            <a:fillRect/>
                          </a:stretch>
                        </pic:blipFill>
                        <pic:spPr>
                          <a:xfrm>
                            <a:off x="0" y="0"/>
                            <a:ext cx="7645793" cy="1739989"/>
                          </a:xfrm>
                          <a:prstGeom prst="rect">
                            <a:avLst/>
                          </a:prstGeom>
                        </pic:spPr>
                      </pic:pic>
                    </a:graphicData>
                  </a:graphic>
                </wp:inline>
              </w:drawing>
            </w:r>
          </w:p>
          <w:p w14:paraId="41AE2ABF" w14:textId="6B8A1F99" w:rsidR="008D32FC" w:rsidRDefault="00214AA5" w:rsidP="00D14093">
            <w:pPr>
              <w:pStyle w:val="NormalWeb"/>
              <w:rPr>
                <w:rFonts w:ascii="Aptos" w:hAnsi="Aptos" w:cs="Arial"/>
                <w:color w:val="000000"/>
                <w:sz w:val="22"/>
                <w:szCs w:val="22"/>
              </w:rPr>
            </w:pPr>
            <w:r w:rsidRPr="00214AA5">
              <w:rPr>
                <w:rFonts w:ascii="Aptos" w:hAnsi="Aptos" w:cs="Arial"/>
                <w:b/>
                <w:bCs/>
                <w:color w:val="000000"/>
                <w:sz w:val="22"/>
                <w:szCs w:val="22"/>
              </w:rPr>
              <w:t>Reading:</w:t>
            </w:r>
            <w:r>
              <w:rPr>
                <w:rFonts w:ascii="Aptos" w:hAnsi="Aptos" w:cs="Arial"/>
                <w:color w:val="000000"/>
                <w:sz w:val="22"/>
                <w:szCs w:val="22"/>
              </w:rPr>
              <w:t xml:space="preserve"> There is a -13% gap between disadvantaged pupils and non-disadvantaged pupils who achieved the expected standard. There is a -3% gap at greater depth standard. </w:t>
            </w:r>
            <w:r w:rsidR="00883DDA">
              <w:rPr>
                <w:rFonts w:ascii="Aptos" w:hAnsi="Aptos" w:cs="Arial"/>
                <w:color w:val="000000"/>
                <w:sz w:val="22"/>
                <w:szCs w:val="22"/>
              </w:rPr>
              <w:t>When compared to national figures, there is a</w:t>
            </w:r>
            <w:r w:rsidR="00D74972">
              <w:rPr>
                <w:rFonts w:ascii="Aptos" w:hAnsi="Aptos" w:cs="Arial"/>
                <w:color w:val="000000"/>
                <w:sz w:val="22"/>
                <w:szCs w:val="22"/>
              </w:rPr>
              <w:t xml:space="preserve"> -6% gap between our disadvantaged pupils and those nationally, with a -1% gap between our disadvantaged pupils and those nationally at the greater depth standard.</w:t>
            </w:r>
          </w:p>
          <w:p w14:paraId="1E5094BA" w14:textId="46B5678F" w:rsidR="00214AA5" w:rsidRDefault="00214AA5" w:rsidP="00D14093">
            <w:pPr>
              <w:pStyle w:val="NormalWeb"/>
              <w:rPr>
                <w:rFonts w:ascii="Aptos" w:hAnsi="Aptos" w:cs="Arial"/>
                <w:color w:val="000000"/>
                <w:sz w:val="22"/>
                <w:szCs w:val="22"/>
              </w:rPr>
            </w:pPr>
            <w:r w:rsidRPr="00214AA5">
              <w:rPr>
                <w:rFonts w:ascii="Aptos" w:hAnsi="Aptos" w:cs="Arial"/>
                <w:b/>
                <w:bCs/>
                <w:color w:val="000000"/>
                <w:sz w:val="22"/>
                <w:szCs w:val="22"/>
              </w:rPr>
              <w:t xml:space="preserve">Writing: </w:t>
            </w:r>
            <w:r>
              <w:rPr>
                <w:rFonts w:ascii="Aptos" w:hAnsi="Aptos" w:cs="Arial"/>
                <w:color w:val="000000"/>
                <w:sz w:val="22"/>
                <w:szCs w:val="22"/>
              </w:rPr>
              <w:t xml:space="preserve">There is a -18% gap between disadvantaged pupils and non-disadvantaged pupils who achieved the expected standard. No pupils in the cohort (disadvantaged or non-disadvantaged) achieved the greater depth standard. </w:t>
            </w:r>
            <w:r w:rsidR="00D74972">
              <w:rPr>
                <w:rFonts w:ascii="Aptos" w:hAnsi="Aptos" w:cs="Arial"/>
                <w:color w:val="000000"/>
                <w:sz w:val="22"/>
                <w:szCs w:val="22"/>
              </w:rPr>
              <w:t>There is a -15% gap between our disadvantaged pupils and those nationally, with a --6% gap between our disadvantaged pupils and those nationally at the greater depth standard.</w:t>
            </w:r>
          </w:p>
          <w:p w14:paraId="0D7E6079" w14:textId="4063CD10" w:rsidR="00214AA5" w:rsidRDefault="00214AA5" w:rsidP="00D14093">
            <w:pPr>
              <w:pStyle w:val="NormalWeb"/>
              <w:rPr>
                <w:rFonts w:ascii="Aptos" w:hAnsi="Aptos" w:cs="Arial"/>
                <w:color w:val="000000"/>
                <w:sz w:val="22"/>
                <w:szCs w:val="22"/>
              </w:rPr>
            </w:pPr>
            <w:r w:rsidRPr="00214AA5">
              <w:rPr>
                <w:rFonts w:ascii="Aptos" w:hAnsi="Aptos" w:cs="Arial"/>
                <w:b/>
                <w:bCs/>
                <w:color w:val="000000"/>
                <w:sz w:val="22"/>
                <w:szCs w:val="22"/>
              </w:rPr>
              <w:lastRenderedPageBreak/>
              <w:t>Maths:</w:t>
            </w:r>
            <w:r>
              <w:rPr>
                <w:rFonts w:ascii="Aptos" w:hAnsi="Aptos" w:cs="Arial"/>
                <w:color w:val="000000"/>
                <w:sz w:val="22"/>
                <w:szCs w:val="22"/>
              </w:rPr>
              <w:t xml:space="preserve"> There is a -11% gap between </w:t>
            </w:r>
            <w:r w:rsidR="00D74972">
              <w:rPr>
                <w:rFonts w:ascii="Aptos" w:hAnsi="Aptos" w:cs="Arial"/>
                <w:color w:val="000000"/>
                <w:sz w:val="22"/>
                <w:szCs w:val="22"/>
              </w:rPr>
              <w:t xml:space="preserve">our </w:t>
            </w:r>
            <w:r>
              <w:rPr>
                <w:rFonts w:ascii="Aptos" w:hAnsi="Aptos" w:cs="Arial"/>
                <w:color w:val="000000"/>
                <w:sz w:val="22"/>
                <w:szCs w:val="22"/>
              </w:rPr>
              <w:t xml:space="preserve">disadvantaged pupils and </w:t>
            </w:r>
            <w:r w:rsidR="00D74972">
              <w:rPr>
                <w:rFonts w:ascii="Aptos" w:hAnsi="Aptos" w:cs="Arial"/>
                <w:color w:val="000000"/>
                <w:sz w:val="22"/>
                <w:szCs w:val="22"/>
              </w:rPr>
              <w:t xml:space="preserve">our </w:t>
            </w:r>
            <w:r>
              <w:rPr>
                <w:rFonts w:ascii="Aptos" w:hAnsi="Aptos" w:cs="Arial"/>
                <w:color w:val="000000"/>
                <w:sz w:val="22"/>
                <w:szCs w:val="22"/>
              </w:rPr>
              <w:t>non-disadvantaged pupils who achieved the expected standard. There is a -15% gap at greater depth standard.</w:t>
            </w:r>
            <w:r w:rsidR="00D74972">
              <w:rPr>
                <w:rFonts w:ascii="Aptos" w:hAnsi="Aptos" w:cs="Arial"/>
                <w:color w:val="000000"/>
                <w:sz w:val="22"/>
                <w:szCs w:val="22"/>
              </w:rPr>
              <w:t xml:space="preserve"> There is a -3% gap between our disadvantaged pupils and those nationally, with a -4% gap between our disadvantaged pupils and those nationally at the greater depth standard.</w:t>
            </w:r>
          </w:p>
          <w:p w14:paraId="77BAECA7" w14:textId="739A3E2C" w:rsidR="00C875A9" w:rsidRDefault="00214AA5" w:rsidP="00D14093">
            <w:pPr>
              <w:pStyle w:val="NormalWeb"/>
              <w:rPr>
                <w:rFonts w:ascii="Aptos" w:hAnsi="Aptos" w:cs="Arial"/>
                <w:color w:val="000000"/>
                <w:sz w:val="22"/>
                <w:szCs w:val="22"/>
              </w:rPr>
            </w:pPr>
            <w:r w:rsidRPr="00C875A9">
              <w:rPr>
                <w:rFonts w:ascii="Aptos" w:hAnsi="Aptos" w:cs="Arial"/>
                <w:b/>
                <w:bCs/>
                <w:color w:val="000000"/>
                <w:sz w:val="22"/>
                <w:szCs w:val="22"/>
              </w:rPr>
              <w:t>Combined RWM</w:t>
            </w:r>
            <w:r>
              <w:rPr>
                <w:rFonts w:ascii="Aptos" w:hAnsi="Aptos" w:cs="Arial"/>
                <w:color w:val="000000"/>
                <w:sz w:val="22"/>
                <w:szCs w:val="22"/>
              </w:rPr>
              <w:t xml:space="preserve">: There is a -17% gap between disadvantaged pupils and non-disadvantaged pupils who achieved the expected standard. No pupils in the cohort (disadvantaged or non-disadvantaged) achieved this within the greater depth standard. </w:t>
            </w:r>
            <w:r w:rsidR="00C875A9">
              <w:rPr>
                <w:rFonts w:ascii="Aptos" w:hAnsi="Aptos" w:cs="Arial"/>
                <w:color w:val="000000"/>
                <w:sz w:val="22"/>
                <w:szCs w:val="22"/>
              </w:rPr>
              <w:t xml:space="preserve">National figures for disadvantaged pupils achieving the combined RWM standard = </w:t>
            </w:r>
            <w:r w:rsidR="00D74972">
              <w:rPr>
                <w:rFonts w:ascii="Aptos" w:hAnsi="Aptos" w:cs="Arial"/>
                <w:color w:val="000000"/>
                <w:sz w:val="22"/>
                <w:szCs w:val="22"/>
              </w:rPr>
              <w:t>46</w:t>
            </w:r>
            <w:r w:rsidR="00C875A9">
              <w:rPr>
                <w:rFonts w:ascii="Aptos" w:hAnsi="Aptos" w:cs="Arial"/>
                <w:color w:val="000000"/>
                <w:sz w:val="22"/>
                <w:szCs w:val="22"/>
              </w:rPr>
              <w:t>%.</w:t>
            </w:r>
            <w:r w:rsidR="00D74972">
              <w:rPr>
                <w:rFonts w:ascii="Aptos" w:hAnsi="Aptos" w:cs="Arial"/>
                <w:color w:val="000000"/>
                <w:sz w:val="22"/>
                <w:szCs w:val="22"/>
              </w:rPr>
              <w:t xml:space="preserve"> Our disadvantaged pupils achieved 40%. This is a -6% gap. </w:t>
            </w:r>
            <w:r w:rsidR="00C875A9">
              <w:rPr>
                <w:rFonts w:ascii="Aptos" w:hAnsi="Aptos" w:cs="Arial"/>
                <w:color w:val="000000"/>
                <w:sz w:val="22"/>
                <w:szCs w:val="22"/>
              </w:rPr>
              <w:t xml:space="preserve"> Evidence shows that overall, performance of dis-advantaged pupils at Grange Primary School is </w:t>
            </w:r>
            <w:r w:rsidR="00D74972">
              <w:rPr>
                <w:rFonts w:ascii="Aptos" w:hAnsi="Aptos" w:cs="Arial"/>
                <w:color w:val="000000"/>
                <w:sz w:val="22"/>
                <w:szCs w:val="22"/>
              </w:rPr>
              <w:t xml:space="preserve">slightly </w:t>
            </w:r>
            <w:r w:rsidR="00C875A9">
              <w:rPr>
                <w:rFonts w:ascii="Aptos" w:hAnsi="Aptos" w:cs="Arial"/>
                <w:color w:val="000000"/>
                <w:sz w:val="22"/>
                <w:szCs w:val="22"/>
              </w:rPr>
              <w:t xml:space="preserve">lower than that of other pupils nationally. </w:t>
            </w:r>
          </w:p>
          <w:p w14:paraId="1B9BD86C" w14:textId="13FF6FEE" w:rsidR="00AA40BA" w:rsidRDefault="00214AA5" w:rsidP="00037447">
            <w:pPr>
              <w:pStyle w:val="NormalWeb"/>
              <w:rPr>
                <w:rFonts w:ascii="Aptos" w:hAnsi="Aptos" w:cs="Arial"/>
                <w:color w:val="000000"/>
                <w:sz w:val="22"/>
                <w:szCs w:val="22"/>
              </w:rPr>
            </w:pPr>
            <w:r w:rsidRPr="00214AA5">
              <w:rPr>
                <w:rFonts w:ascii="Aptos" w:hAnsi="Aptos" w:cs="Arial"/>
                <w:b/>
                <w:bCs/>
                <w:color w:val="000000"/>
                <w:sz w:val="22"/>
                <w:szCs w:val="22"/>
              </w:rPr>
              <w:t>EGPS:</w:t>
            </w:r>
            <w:r>
              <w:rPr>
                <w:rFonts w:ascii="Aptos" w:hAnsi="Aptos" w:cs="Arial"/>
                <w:color w:val="000000"/>
                <w:sz w:val="22"/>
                <w:szCs w:val="22"/>
              </w:rPr>
              <w:t xml:space="preserve"> There is a -15% gap between disadvantaged pupils and non-disadvantaged pupils who achieved the expected standard. There is a -11% gap at greater depth standard.</w:t>
            </w:r>
            <w:r w:rsidR="00D74972">
              <w:rPr>
                <w:rFonts w:ascii="Aptos" w:hAnsi="Aptos" w:cs="Arial"/>
                <w:color w:val="000000"/>
                <w:sz w:val="22"/>
                <w:szCs w:val="22"/>
              </w:rPr>
              <w:t xml:space="preserve"> There is a -11% gap between our disadvantaged pupils and those nationally, with a -11% gap between our disadvantaged pupils and those nationally at the greater depth standard. </w:t>
            </w:r>
          </w:p>
          <w:p w14:paraId="4A304829" w14:textId="63826A4E" w:rsidR="00037447" w:rsidRPr="00037447" w:rsidRDefault="00037447" w:rsidP="00037447">
            <w:pPr>
              <w:pStyle w:val="NormalWeb"/>
              <w:rPr>
                <w:rFonts w:ascii="Aptos" w:hAnsi="Aptos" w:cs="Arial"/>
                <w:color w:val="000000"/>
                <w:sz w:val="22"/>
                <w:szCs w:val="22"/>
              </w:rPr>
            </w:pPr>
          </w:p>
        </w:tc>
      </w:tr>
      <w:tr w:rsidR="00AA40BA" w14:paraId="73105C1A" w14:textId="77777777" w:rsidTr="00AA40BA">
        <w:tc>
          <w:tcPr>
            <w:tcW w:w="15388" w:type="dxa"/>
            <w:shd w:val="clear" w:color="auto" w:fill="C00000"/>
          </w:tcPr>
          <w:p w14:paraId="5ED6D759" w14:textId="05AFD7C4" w:rsidR="00AA40BA" w:rsidRPr="00D14093" w:rsidRDefault="00AA40BA">
            <w:pPr>
              <w:rPr>
                <w:rFonts w:ascii="Aptos" w:hAnsi="Aptos" w:cs="Arial"/>
                <w:color w:val="FFFFFF" w:themeColor="background1"/>
                <w:sz w:val="28"/>
                <w:szCs w:val="28"/>
              </w:rPr>
            </w:pPr>
            <w:r w:rsidRPr="00D14093">
              <w:rPr>
                <w:rFonts w:ascii="Aptos" w:hAnsi="Aptos" w:cs="Arial"/>
                <w:color w:val="FFFFFF" w:themeColor="background1"/>
                <w:sz w:val="28"/>
                <w:szCs w:val="28"/>
              </w:rPr>
              <w:lastRenderedPageBreak/>
              <w:t>Wider issues impacting disadvantaged pupils’ performance</w:t>
            </w:r>
          </w:p>
        </w:tc>
      </w:tr>
      <w:tr w:rsidR="00AA40BA" w14:paraId="011C89B7" w14:textId="77777777" w:rsidTr="00AA40BA">
        <w:tc>
          <w:tcPr>
            <w:tcW w:w="15388" w:type="dxa"/>
          </w:tcPr>
          <w:p w14:paraId="39EE60FD" w14:textId="77777777" w:rsidR="00D14093" w:rsidRPr="00295492" w:rsidRDefault="00D14093" w:rsidP="00D14093">
            <w:pPr>
              <w:rPr>
                <w:rFonts w:ascii="Aptos" w:hAnsi="Aptos" w:cs="Arial"/>
                <w:color w:val="000000"/>
              </w:rPr>
            </w:pPr>
            <w:r w:rsidRPr="00295492">
              <w:rPr>
                <w:rFonts w:ascii="Aptos" w:hAnsi="Aptos" w:cs="Arial"/>
                <w:color w:val="000000"/>
              </w:rPr>
              <w:t>We have also drawn on school data and observations to assess wider issues impacting disadvantaged pupils' performance, including attendance, behaviour and wellbeing.</w:t>
            </w:r>
          </w:p>
          <w:p w14:paraId="653D6C09" w14:textId="77777777" w:rsidR="00E32E10" w:rsidRDefault="00D14093" w:rsidP="00D14093">
            <w:pPr>
              <w:pStyle w:val="NormalWeb"/>
              <w:rPr>
                <w:rFonts w:ascii="Aptos" w:hAnsi="Aptos" w:cs="Arial"/>
                <w:color w:val="000000"/>
                <w:sz w:val="22"/>
                <w:szCs w:val="22"/>
              </w:rPr>
            </w:pPr>
            <w:bookmarkStart w:id="0" w:name="_Hlk146802775"/>
            <w:r w:rsidRPr="00295492">
              <w:rPr>
                <w:rFonts w:ascii="Aptos" w:hAnsi="Aptos" w:cs="Arial"/>
                <w:color w:val="000000"/>
                <w:sz w:val="22"/>
                <w:szCs w:val="22"/>
              </w:rPr>
              <w:t>The data demonstrated that</w:t>
            </w:r>
            <w:r w:rsidR="00E32E10">
              <w:rPr>
                <w:rFonts w:ascii="Aptos" w:hAnsi="Aptos" w:cs="Arial"/>
                <w:color w:val="000000"/>
                <w:sz w:val="22"/>
                <w:szCs w:val="22"/>
              </w:rPr>
              <w:t>:</w:t>
            </w:r>
          </w:p>
          <w:p w14:paraId="4F4B4E70" w14:textId="2A2252FC" w:rsidR="00CD15C4" w:rsidRDefault="00F76156" w:rsidP="00D14093">
            <w:pPr>
              <w:pStyle w:val="NormalWeb"/>
              <w:rPr>
                <w:rFonts w:ascii="Aptos" w:hAnsi="Aptos" w:cs="Arial"/>
                <w:color w:val="000000"/>
                <w:sz w:val="22"/>
                <w:szCs w:val="22"/>
              </w:rPr>
            </w:pPr>
            <w:r>
              <w:rPr>
                <w:rFonts w:ascii="Aptos" w:hAnsi="Aptos" w:cs="Arial"/>
                <w:color w:val="000000"/>
                <w:sz w:val="22"/>
                <w:szCs w:val="22"/>
              </w:rPr>
              <w:t>37.1</w:t>
            </w:r>
            <w:r w:rsidR="00CD15C4">
              <w:rPr>
                <w:rFonts w:ascii="Aptos" w:hAnsi="Aptos" w:cs="Arial"/>
                <w:color w:val="000000"/>
                <w:sz w:val="22"/>
                <w:szCs w:val="22"/>
              </w:rPr>
              <w:t>% of all disadvantaged pupils at Grange Primary School have additional SEND needs.</w:t>
            </w:r>
            <w:r>
              <w:rPr>
                <w:rFonts w:ascii="Aptos" w:hAnsi="Aptos" w:cs="Arial"/>
                <w:color w:val="000000"/>
                <w:sz w:val="22"/>
                <w:szCs w:val="22"/>
              </w:rPr>
              <w:t xml:space="preserve"> This is 8.7% higher than the national average which is 28.4%. </w:t>
            </w:r>
            <w:r w:rsidR="00CD15C4">
              <w:rPr>
                <w:rFonts w:ascii="Aptos" w:hAnsi="Aptos" w:cs="Arial"/>
                <w:color w:val="000000"/>
                <w:sz w:val="22"/>
                <w:szCs w:val="22"/>
              </w:rPr>
              <w:t xml:space="preserve"> </w:t>
            </w:r>
          </w:p>
          <w:p w14:paraId="78C39091" w14:textId="21BDBBC8" w:rsidR="00E32E10" w:rsidRDefault="00E32E10" w:rsidP="00D14093">
            <w:pPr>
              <w:pStyle w:val="NormalWeb"/>
              <w:rPr>
                <w:rFonts w:ascii="Aptos" w:hAnsi="Aptos" w:cs="Arial"/>
                <w:color w:val="000000"/>
                <w:sz w:val="22"/>
                <w:szCs w:val="22"/>
              </w:rPr>
            </w:pPr>
            <w:r>
              <w:rPr>
                <w:rFonts w:ascii="Aptos" w:hAnsi="Aptos" w:cs="Arial"/>
                <w:color w:val="000000"/>
                <w:sz w:val="22"/>
                <w:szCs w:val="22"/>
              </w:rPr>
              <w:t xml:space="preserve">35% of all disadvantaged pupils at Grange Primary School have received additional support for their mental health and well-being with many of those pupils experiencing traumatic events in their lives. </w:t>
            </w:r>
          </w:p>
          <w:p w14:paraId="169FD14A" w14:textId="3D50B22D" w:rsidR="00F76156" w:rsidRDefault="00F76156" w:rsidP="00D14093">
            <w:pPr>
              <w:pStyle w:val="NormalWeb"/>
              <w:rPr>
                <w:rFonts w:ascii="Aptos" w:hAnsi="Aptos" w:cs="Arial"/>
                <w:b/>
                <w:bCs/>
                <w:color w:val="000000"/>
                <w:sz w:val="22"/>
                <w:szCs w:val="22"/>
                <w:u w:val="single"/>
              </w:rPr>
            </w:pPr>
            <w:r w:rsidRPr="00F76156">
              <w:rPr>
                <w:rFonts w:ascii="Aptos" w:hAnsi="Aptos" w:cs="Arial"/>
                <w:b/>
                <w:bCs/>
                <w:color w:val="000000"/>
                <w:sz w:val="22"/>
                <w:szCs w:val="22"/>
                <w:u w:val="single"/>
              </w:rPr>
              <w:t>Attendance</w:t>
            </w:r>
            <w:r>
              <w:rPr>
                <w:rFonts w:ascii="Aptos" w:hAnsi="Aptos" w:cs="Arial"/>
                <w:b/>
                <w:bCs/>
                <w:color w:val="000000"/>
                <w:sz w:val="22"/>
                <w:szCs w:val="22"/>
                <w:u w:val="single"/>
              </w:rPr>
              <w:t xml:space="preserve"> for the academic year 2023/24</w:t>
            </w:r>
            <w:r w:rsidRPr="00F76156">
              <w:rPr>
                <w:rFonts w:ascii="Aptos" w:hAnsi="Aptos" w:cs="Arial"/>
                <w:b/>
                <w:bCs/>
                <w:color w:val="000000"/>
                <w:sz w:val="22"/>
                <w:szCs w:val="22"/>
                <w:u w:val="single"/>
              </w:rPr>
              <w:t xml:space="preserve"> </w:t>
            </w:r>
          </w:p>
          <w:p w14:paraId="693789F2" w14:textId="47EAB05C" w:rsidR="00E32E10" w:rsidRDefault="00F76156" w:rsidP="00D14093">
            <w:pPr>
              <w:pStyle w:val="NormalWeb"/>
              <w:rPr>
                <w:rFonts w:ascii="Aptos" w:hAnsi="Aptos" w:cs="Arial"/>
                <w:color w:val="000000"/>
                <w:sz w:val="22"/>
                <w:szCs w:val="22"/>
              </w:rPr>
            </w:pPr>
            <w:r>
              <w:rPr>
                <w:rFonts w:ascii="Aptos" w:hAnsi="Aptos" w:cs="Arial"/>
                <w:color w:val="000000"/>
                <w:sz w:val="22"/>
                <w:szCs w:val="22"/>
              </w:rPr>
              <w:t xml:space="preserve">Disadvantaged pupils had an overall absence of 7.3%. </w:t>
            </w:r>
            <w:r w:rsidRPr="00F76156">
              <w:rPr>
                <w:rFonts w:ascii="Aptos" w:hAnsi="Aptos" w:cs="Arial"/>
                <w:color w:val="000000"/>
                <w:sz w:val="22"/>
                <w:szCs w:val="22"/>
              </w:rPr>
              <w:t xml:space="preserve">This is 2.7% higher than the national </w:t>
            </w:r>
            <w:r>
              <w:rPr>
                <w:rFonts w:ascii="Aptos" w:hAnsi="Aptos" w:cs="Arial"/>
                <w:color w:val="000000"/>
                <w:sz w:val="22"/>
                <w:szCs w:val="22"/>
              </w:rPr>
              <w:t>n</w:t>
            </w:r>
            <w:r w:rsidRPr="00F76156">
              <w:rPr>
                <w:rFonts w:ascii="Aptos" w:hAnsi="Aptos" w:cs="Arial"/>
                <w:color w:val="000000"/>
                <w:sz w:val="22"/>
                <w:szCs w:val="22"/>
              </w:rPr>
              <w:t>on-</w:t>
            </w:r>
            <w:r>
              <w:rPr>
                <w:rFonts w:ascii="Aptos" w:hAnsi="Aptos" w:cs="Arial"/>
                <w:color w:val="000000"/>
                <w:sz w:val="22"/>
                <w:szCs w:val="22"/>
              </w:rPr>
              <w:t>di</w:t>
            </w:r>
            <w:r w:rsidRPr="00F76156">
              <w:rPr>
                <w:rFonts w:ascii="Aptos" w:hAnsi="Aptos" w:cs="Arial"/>
                <w:color w:val="000000"/>
                <w:sz w:val="22"/>
                <w:szCs w:val="22"/>
              </w:rPr>
              <w:t>sadvantaged cohort at 4.6%.</w:t>
            </w:r>
            <w:r>
              <w:t xml:space="preserve"> </w:t>
            </w:r>
            <w:r>
              <w:rPr>
                <w:rFonts w:ascii="Aptos" w:hAnsi="Aptos" w:cs="Arial"/>
                <w:color w:val="000000"/>
                <w:sz w:val="22"/>
                <w:szCs w:val="22"/>
              </w:rPr>
              <w:t>Our d</w:t>
            </w:r>
            <w:r w:rsidRPr="00F76156">
              <w:rPr>
                <w:rFonts w:ascii="Aptos" w:hAnsi="Aptos" w:cs="Arial"/>
                <w:color w:val="000000"/>
                <w:sz w:val="22"/>
                <w:szCs w:val="22"/>
              </w:rPr>
              <w:t xml:space="preserve">isadvantaged cohort's </w:t>
            </w:r>
            <w:r>
              <w:rPr>
                <w:rFonts w:ascii="Aptos" w:hAnsi="Aptos" w:cs="Arial"/>
                <w:color w:val="000000"/>
                <w:sz w:val="22"/>
                <w:szCs w:val="22"/>
              </w:rPr>
              <w:t>o</w:t>
            </w:r>
            <w:r w:rsidRPr="00F76156">
              <w:rPr>
                <w:rFonts w:ascii="Aptos" w:hAnsi="Aptos" w:cs="Arial"/>
                <w:color w:val="000000"/>
                <w:sz w:val="22"/>
                <w:szCs w:val="22"/>
              </w:rPr>
              <w:t xml:space="preserve">verall </w:t>
            </w:r>
            <w:r>
              <w:rPr>
                <w:rFonts w:ascii="Aptos" w:hAnsi="Aptos" w:cs="Arial"/>
                <w:color w:val="000000"/>
                <w:sz w:val="22"/>
                <w:szCs w:val="22"/>
              </w:rPr>
              <w:t>a</w:t>
            </w:r>
            <w:r w:rsidRPr="00F76156">
              <w:rPr>
                <w:rFonts w:ascii="Aptos" w:hAnsi="Aptos" w:cs="Arial"/>
                <w:color w:val="000000"/>
                <w:sz w:val="22"/>
                <w:szCs w:val="22"/>
              </w:rPr>
              <w:t>bsence has decreased by 1.0% from 8.3% in 2022/23, to 7.3% in 2023/24.</w:t>
            </w:r>
            <w:r w:rsidR="0080623A">
              <w:rPr>
                <w:rFonts w:ascii="Aptos" w:hAnsi="Aptos" w:cs="Arial"/>
                <w:color w:val="000000"/>
                <w:sz w:val="22"/>
                <w:szCs w:val="22"/>
              </w:rPr>
              <w:t xml:space="preserve"> Our non-disadvantaged pupils had an overall absence rate of 4.9%. </w:t>
            </w:r>
          </w:p>
          <w:p w14:paraId="4B7B4049" w14:textId="268A8194" w:rsidR="00F76156" w:rsidRDefault="00F76156" w:rsidP="00D14093">
            <w:pPr>
              <w:pStyle w:val="NormalWeb"/>
              <w:rPr>
                <w:rFonts w:ascii="Aptos" w:hAnsi="Aptos" w:cs="Arial"/>
                <w:color w:val="000000"/>
                <w:sz w:val="22"/>
                <w:szCs w:val="22"/>
              </w:rPr>
            </w:pPr>
            <w:r w:rsidRPr="00F76156">
              <w:rPr>
                <w:rFonts w:ascii="Aptos" w:hAnsi="Aptos" w:cs="Arial"/>
                <w:color w:val="000000"/>
                <w:sz w:val="22"/>
                <w:szCs w:val="22"/>
              </w:rPr>
              <w:t xml:space="preserve">17.8% of </w:t>
            </w:r>
            <w:r>
              <w:rPr>
                <w:rFonts w:ascii="Aptos" w:hAnsi="Aptos" w:cs="Arial"/>
                <w:color w:val="000000"/>
                <w:sz w:val="22"/>
                <w:szCs w:val="22"/>
              </w:rPr>
              <w:t>our</w:t>
            </w:r>
            <w:r w:rsidRPr="00F76156">
              <w:rPr>
                <w:rFonts w:ascii="Aptos" w:hAnsi="Aptos" w:cs="Arial"/>
                <w:color w:val="000000"/>
                <w:sz w:val="22"/>
                <w:szCs w:val="22"/>
              </w:rPr>
              <w:t xml:space="preserve"> school's </w:t>
            </w:r>
            <w:r>
              <w:rPr>
                <w:rFonts w:ascii="Aptos" w:hAnsi="Aptos" w:cs="Arial"/>
                <w:color w:val="000000"/>
                <w:sz w:val="22"/>
                <w:szCs w:val="22"/>
              </w:rPr>
              <w:t>d</w:t>
            </w:r>
            <w:r w:rsidRPr="00F76156">
              <w:rPr>
                <w:rFonts w:ascii="Aptos" w:hAnsi="Aptos" w:cs="Arial"/>
                <w:color w:val="000000"/>
                <w:sz w:val="22"/>
                <w:szCs w:val="22"/>
              </w:rPr>
              <w:t>isadvantaged cohort are persistently absent</w:t>
            </w:r>
            <w:r>
              <w:rPr>
                <w:rFonts w:ascii="Aptos" w:hAnsi="Aptos" w:cs="Arial"/>
                <w:color w:val="000000"/>
                <w:sz w:val="22"/>
                <w:szCs w:val="22"/>
              </w:rPr>
              <w:t>. T</w:t>
            </w:r>
            <w:r w:rsidRPr="00F76156">
              <w:rPr>
                <w:rFonts w:ascii="Aptos" w:hAnsi="Aptos" w:cs="Arial"/>
                <w:color w:val="000000"/>
                <w:sz w:val="22"/>
                <w:szCs w:val="22"/>
              </w:rPr>
              <w:t xml:space="preserve">his is 7.8% higher than the national </w:t>
            </w:r>
            <w:proofErr w:type="gramStart"/>
            <w:r w:rsidRPr="00F76156">
              <w:rPr>
                <w:rFonts w:ascii="Aptos" w:hAnsi="Aptos" w:cs="Arial"/>
                <w:color w:val="000000"/>
                <w:sz w:val="22"/>
                <w:szCs w:val="22"/>
              </w:rPr>
              <w:t>Non-Disadvantaged</w:t>
            </w:r>
            <w:proofErr w:type="gramEnd"/>
            <w:r w:rsidRPr="00F76156">
              <w:rPr>
                <w:rFonts w:ascii="Aptos" w:hAnsi="Aptos" w:cs="Arial"/>
                <w:color w:val="000000"/>
                <w:sz w:val="22"/>
                <w:szCs w:val="22"/>
              </w:rPr>
              <w:t xml:space="preserve"> cohort at 10.0%</w:t>
            </w:r>
            <w:r>
              <w:rPr>
                <w:rFonts w:ascii="Aptos" w:hAnsi="Aptos" w:cs="Arial"/>
                <w:color w:val="000000"/>
                <w:sz w:val="22"/>
                <w:szCs w:val="22"/>
              </w:rPr>
              <w:t xml:space="preserve">. </w:t>
            </w:r>
            <w:r w:rsidR="005420A2">
              <w:rPr>
                <w:rFonts w:ascii="Aptos" w:hAnsi="Aptos" w:cs="Arial"/>
                <w:color w:val="000000"/>
                <w:sz w:val="22"/>
                <w:szCs w:val="22"/>
              </w:rPr>
              <w:t>Our</w:t>
            </w:r>
            <w:r w:rsidR="005420A2" w:rsidRPr="005420A2">
              <w:rPr>
                <w:rFonts w:ascii="Aptos" w:hAnsi="Aptos" w:cs="Arial"/>
                <w:color w:val="000000"/>
                <w:sz w:val="22"/>
                <w:szCs w:val="22"/>
              </w:rPr>
              <w:t xml:space="preserve"> </w:t>
            </w:r>
            <w:r w:rsidR="005420A2">
              <w:rPr>
                <w:rFonts w:ascii="Aptos" w:hAnsi="Aptos" w:cs="Arial"/>
                <w:color w:val="000000"/>
                <w:sz w:val="22"/>
                <w:szCs w:val="22"/>
              </w:rPr>
              <w:t>d</w:t>
            </w:r>
            <w:r w:rsidR="005420A2" w:rsidRPr="005420A2">
              <w:rPr>
                <w:rFonts w:ascii="Aptos" w:hAnsi="Aptos" w:cs="Arial"/>
                <w:color w:val="000000"/>
                <w:sz w:val="22"/>
                <w:szCs w:val="22"/>
              </w:rPr>
              <w:t>isadvantaged cohort's persistent absence has decreased by 13.9% from 31.7% in 2022/23, to 17.8% in 2023/24.</w:t>
            </w:r>
            <w:r w:rsidR="0080623A">
              <w:rPr>
                <w:rFonts w:ascii="Aptos" w:hAnsi="Aptos" w:cs="Arial"/>
                <w:color w:val="000000"/>
                <w:sz w:val="22"/>
                <w:szCs w:val="22"/>
              </w:rPr>
              <w:t xml:space="preserve"> 10.7% of our non-disadvantaged pupils had been persistently absent. </w:t>
            </w:r>
          </w:p>
          <w:bookmarkEnd w:id="0"/>
          <w:p w14:paraId="55AA4B6D" w14:textId="4B78CB52" w:rsidR="00AA40BA" w:rsidRPr="00D14093" w:rsidRDefault="00AA40BA" w:rsidP="007A7EB7">
            <w:pPr>
              <w:pStyle w:val="NormalWeb"/>
              <w:rPr>
                <w:rFonts w:ascii="Aptos" w:hAnsi="Aptos" w:cs="Arial"/>
                <w:color w:val="C00000"/>
                <w:sz w:val="28"/>
                <w:szCs w:val="28"/>
              </w:rPr>
            </w:pPr>
          </w:p>
        </w:tc>
      </w:tr>
      <w:tr w:rsidR="00AA40BA" w14:paraId="51DFC7E7" w14:textId="77777777" w:rsidTr="00AA40BA">
        <w:tc>
          <w:tcPr>
            <w:tcW w:w="15388" w:type="dxa"/>
            <w:shd w:val="clear" w:color="auto" w:fill="C00000"/>
          </w:tcPr>
          <w:p w14:paraId="45EDE10F" w14:textId="7D6BED0A" w:rsidR="00AA40BA" w:rsidRPr="00D14093" w:rsidRDefault="00AA40BA">
            <w:pPr>
              <w:rPr>
                <w:rFonts w:ascii="Aptos" w:hAnsi="Aptos" w:cs="Arial"/>
                <w:color w:val="FFFFFF" w:themeColor="background1"/>
                <w:sz w:val="28"/>
                <w:szCs w:val="28"/>
              </w:rPr>
            </w:pPr>
            <w:r w:rsidRPr="00D14093">
              <w:rPr>
                <w:rFonts w:ascii="Aptos" w:hAnsi="Aptos" w:cs="Arial"/>
                <w:color w:val="FFFFFF" w:themeColor="background1"/>
                <w:sz w:val="28"/>
                <w:szCs w:val="28"/>
              </w:rPr>
              <w:t xml:space="preserve">Conclusions drawn from this analysis and review </w:t>
            </w:r>
          </w:p>
        </w:tc>
      </w:tr>
      <w:tr w:rsidR="00AA40BA" w14:paraId="6CB8141D" w14:textId="77777777" w:rsidTr="00AA40BA">
        <w:tc>
          <w:tcPr>
            <w:tcW w:w="15388" w:type="dxa"/>
          </w:tcPr>
          <w:p w14:paraId="531C83D4" w14:textId="32C19369" w:rsidR="00D14093" w:rsidRPr="00295492" w:rsidRDefault="00D14093" w:rsidP="00D14093">
            <w:pPr>
              <w:rPr>
                <w:rFonts w:ascii="Aptos" w:hAnsi="Aptos" w:cs="Arial"/>
                <w:color w:val="000000"/>
              </w:rPr>
            </w:pPr>
            <w:r w:rsidRPr="00295492">
              <w:rPr>
                <w:rFonts w:ascii="Aptos" w:hAnsi="Aptos" w:cs="Arial"/>
                <w:color w:val="000000"/>
              </w:rPr>
              <w:lastRenderedPageBreak/>
              <w:t>Based on all the information above, the performance of our disadvantaged pupils</w:t>
            </w:r>
            <w:r w:rsidR="0080623A">
              <w:rPr>
                <w:rFonts w:ascii="Aptos" w:hAnsi="Aptos" w:cs="Arial"/>
                <w:color w:val="000000"/>
              </w:rPr>
              <w:t xml:space="preserve"> did not meet </w:t>
            </w:r>
            <w:r w:rsidRPr="00295492">
              <w:rPr>
                <w:rFonts w:ascii="Aptos" w:hAnsi="Aptos" w:cs="Arial"/>
                <w:color w:val="000000"/>
              </w:rPr>
              <w:t>expectations, and we are at present</w:t>
            </w:r>
            <w:r w:rsidR="0080623A">
              <w:rPr>
                <w:rFonts w:ascii="Aptos" w:hAnsi="Aptos" w:cs="Arial"/>
                <w:color w:val="000000"/>
              </w:rPr>
              <w:t xml:space="preserve"> not on course</w:t>
            </w:r>
            <w:r w:rsidRPr="00295492">
              <w:rPr>
                <w:rFonts w:ascii="Aptos" w:hAnsi="Aptos" w:cs="Arial"/>
                <w:color w:val="000000"/>
              </w:rPr>
              <w:t xml:space="preserve"> to achieve the outcomes we set out to achieve</w:t>
            </w:r>
            <w:r w:rsidR="0080623A">
              <w:rPr>
                <w:rFonts w:ascii="Aptos" w:hAnsi="Aptos" w:cs="Arial"/>
                <w:color w:val="000000"/>
              </w:rPr>
              <w:t xml:space="preserve">. </w:t>
            </w:r>
            <w:r w:rsidRPr="00295492">
              <w:rPr>
                <w:rFonts w:ascii="Aptos" w:hAnsi="Aptos" w:cs="Arial"/>
                <w:color w:val="000000"/>
              </w:rPr>
              <w:t xml:space="preserve"> </w:t>
            </w:r>
          </w:p>
          <w:p w14:paraId="07FA3136" w14:textId="6A1F90DE" w:rsidR="00D14093" w:rsidRDefault="00D14093" w:rsidP="00D14093">
            <w:pPr>
              <w:rPr>
                <w:rFonts w:ascii="Aptos" w:hAnsi="Aptos" w:cs="Arial"/>
                <w:color w:val="000000"/>
              </w:rPr>
            </w:pPr>
            <w:r w:rsidRPr="00FC31E4">
              <w:rPr>
                <w:rFonts w:ascii="Aptos" w:hAnsi="Aptos" w:cs="Arial"/>
                <w:color w:val="000000"/>
              </w:rPr>
              <w:t xml:space="preserve">Our evaluation of the approaches delivered last academic year indicates that </w:t>
            </w:r>
            <w:r w:rsidR="00E73FD0" w:rsidRPr="00FC31E4">
              <w:rPr>
                <w:rFonts w:ascii="Aptos" w:hAnsi="Aptos" w:cs="Arial"/>
                <w:color w:val="000000"/>
              </w:rPr>
              <w:t>the</w:t>
            </w:r>
            <w:r w:rsidR="00E73FD0">
              <w:rPr>
                <w:rFonts w:ascii="Aptos" w:hAnsi="Aptos" w:cs="Arial"/>
                <w:color w:val="000000"/>
              </w:rPr>
              <w:t xml:space="preserve"> use of the RWI support package and the smaller targeted phonics group</w:t>
            </w:r>
            <w:r w:rsidRPr="00295492">
              <w:rPr>
                <w:rFonts w:ascii="Aptos" w:hAnsi="Aptos" w:cs="Arial"/>
                <w:color w:val="000000"/>
              </w:rPr>
              <w:t xml:space="preserve"> </w:t>
            </w:r>
            <w:r w:rsidR="00E73FD0">
              <w:rPr>
                <w:rFonts w:ascii="Aptos" w:hAnsi="Aptos" w:cs="Arial"/>
                <w:color w:val="000000"/>
              </w:rPr>
              <w:t xml:space="preserve">are helping to close gaps between disadvantaged pupils and their non-disadvantaged peers with regards to early reading and phonics development. </w:t>
            </w:r>
            <w:r w:rsidR="00936030">
              <w:rPr>
                <w:rFonts w:ascii="Aptos" w:hAnsi="Aptos" w:cs="Arial"/>
                <w:color w:val="000000"/>
              </w:rPr>
              <w:t xml:space="preserve">Our disadvantaged pupils are achieving much closer to the national figures. </w:t>
            </w:r>
          </w:p>
          <w:p w14:paraId="7848F984" w14:textId="296AB270" w:rsidR="00936030" w:rsidRDefault="00936030" w:rsidP="00D14093">
            <w:pPr>
              <w:rPr>
                <w:rFonts w:ascii="Aptos" w:hAnsi="Aptos" w:cs="Arial"/>
                <w:color w:val="000000"/>
              </w:rPr>
            </w:pPr>
            <w:r>
              <w:rPr>
                <w:rFonts w:ascii="Aptos" w:hAnsi="Aptos" w:cs="Arial"/>
                <w:color w:val="000000"/>
              </w:rPr>
              <w:t>The development of high quality teaching and more precise assessment processes</w:t>
            </w:r>
            <w:r w:rsidR="00CD717F">
              <w:rPr>
                <w:rFonts w:ascii="Aptos" w:hAnsi="Aptos" w:cs="Arial"/>
                <w:color w:val="000000"/>
              </w:rPr>
              <w:t xml:space="preserve"> has had a positive impact with precision teaching and assessment. This</w:t>
            </w:r>
            <w:r>
              <w:rPr>
                <w:rFonts w:ascii="Aptos" w:hAnsi="Aptos" w:cs="Arial"/>
                <w:color w:val="000000"/>
              </w:rPr>
              <w:t xml:space="preserve"> ha</w:t>
            </w:r>
            <w:r w:rsidR="00CD717F">
              <w:rPr>
                <w:rFonts w:ascii="Aptos" w:hAnsi="Aptos" w:cs="Arial"/>
                <w:color w:val="000000"/>
              </w:rPr>
              <w:t>s</w:t>
            </w:r>
            <w:r>
              <w:rPr>
                <w:rFonts w:ascii="Aptos" w:hAnsi="Aptos" w:cs="Arial"/>
                <w:color w:val="000000"/>
              </w:rPr>
              <w:t xml:space="preserve"> helped </w:t>
            </w:r>
            <w:r w:rsidR="008F35D0">
              <w:rPr>
                <w:rFonts w:ascii="Aptos" w:hAnsi="Aptos" w:cs="Arial"/>
                <w:color w:val="000000"/>
              </w:rPr>
              <w:t xml:space="preserve">with early </w:t>
            </w:r>
            <w:r w:rsidR="00CD717F">
              <w:rPr>
                <w:rFonts w:ascii="Aptos" w:hAnsi="Aptos" w:cs="Arial"/>
                <w:color w:val="000000"/>
              </w:rPr>
              <w:t>identif</w:t>
            </w:r>
            <w:r w:rsidR="008F35D0">
              <w:rPr>
                <w:rFonts w:ascii="Aptos" w:hAnsi="Aptos" w:cs="Arial"/>
                <w:color w:val="000000"/>
              </w:rPr>
              <w:t>ication of</w:t>
            </w:r>
            <w:r w:rsidR="00CD717F">
              <w:rPr>
                <w:rFonts w:ascii="Aptos" w:hAnsi="Aptos" w:cs="Arial"/>
                <w:color w:val="000000"/>
              </w:rPr>
              <w:t xml:space="preserve"> pupils who </w:t>
            </w:r>
            <w:r w:rsidR="008F35D0">
              <w:rPr>
                <w:rFonts w:ascii="Aptos" w:hAnsi="Aptos" w:cs="Arial"/>
                <w:color w:val="000000"/>
              </w:rPr>
              <w:t xml:space="preserve">benefit from targeted interventions. </w:t>
            </w:r>
            <w:r w:rsidR="00CD717F">
              <w:rPr>
                <w:rFonts w:ascii="Aptos" w:hAnsi="Aptos" w:cs="Arial"/>
                <w:color w:val="000000"/>
              </w:rPr>
              <w:t>improve</w:t>
            </w:r>
            <w:r>
              <w:rPr>
                <w:rFonts w:ascii="Aptos" w:hAnsi="Aptos" w:cs="Arial"/>
                <w:color w:val="000000"/>
              </w:rPr>
              <w:t xml:space="preserve"> the attainment and progress of our disadvantaged pupils</w:t>
            </w:r>
            <w:r w:rsidR="00CD717F">
              <w:rPr>
                <w:rFonts w:ascii="Aptos" w:hAnsi="Aptos" w:cs="Arial"/>
                <w:color w:val="000000"/>
              </w:rPr>
              <w:t xml:space="preserve"> making them more in line with national figures. </w:t>
            </w:r>
            <w:r>
              <w:rPr>
                <w:rFonts w:ascii="Aptos" w:hAnsi="Aptos" w:cs="Arial"/>
                <w:color w:val="000000"/>
              </w:rPr>
              <w:t xml:space="preserve"> </w:t>
            </w:r>
          </w:p>
          <w:p w14:paraId="0C85D0C1" w14:textId="77777777" w:rsidR="00E73FD0" w:rsidRPr="00295492" w:rsidRDefault="00E73FD0" w:rsidP="00D14093">
            <w:pPr>
              <w:rPr>
                <w:rFonts w:ascii="Aptos" w:hAnsi="Aptos" w:cs="Arial"/>
                <w:color w:val="000000"/>
              </w:rPr>
            </w:pPr>
          </w:p>
          <w:p w14:paraId="7E2F03F7" w14:textId="243EAC40" w:rsidR="00AA40BA" w:rsidRPr="00D14093" w:rsidRDefault="00D14093" w:rsidP="00D14093">
            <w:pPr>
              <w:rPr>
                <w:rFonts w:ascii="Aptos" w:hAnsi="Aptos" w:cs="Arial"/>
                <w:color w:val="C00000"/>
                <w:sz w:val="28"/>
                <w:szCs w:val="28"/>
              </w:rPr>
            </w:pPr>
            <w:r w:rsidRPr="00295492">
              <w:rPr>
                <w:rFonts w:ascii="Aptos" w:hAnsi="Aptos" w:cs="Arial"/>
                <w:color w:val="000000"/>
              </w:rPr>
              <w:t>We have reviewed our strategy plan and made changes to how we intend to use some of our budget this academic year. The Further Information section below provides more details about our planning, implementation, and evaluation processes.</w:t>
            </w:r>
          </w:p>
        </w:tc>
      </w:tr>
    </w:tbl>
    <w:p w14:paraId="678738DC" w14:textId="77777777" w:rsidR="00AA40BA" w:rsidRDefault="00AA40BA">
      <w:pPr>
        <w:rPr>
          <w:rFonts w:ascii="Arial" w:hAnsi="Arial" w:cs="Arial"/>
          <w:color w:val="C00000"/>
          <w:sz w:val="28"/>
          <w:szCs w:val="28"/>
        </w:rPr>
      </w:pPr>
    </w:p>
    <w:p w14:paraId="2CA265FE" w14:textId="77777777" w:rsidR="00AA40BA" w:rsidRPr="00AA40BA" w:rsidRDefault="00AA40BA" w:rsidP="00AA40BA">
      <w:pPr>
        <w:pStyle w:val="Heading2"/>
        <w:spacing w:before="600"/>
        <w:rPr>
          <w:color w:val="C00000"/>
        </w:rPr>
      </w:pPr>
      <w:r w:rsidRPr="00AA40BA">
        <w:rPr>
          <w:color w:val="C00000"/>
        </w:rPr>
        <w:t>Externally provided programmes</w:t>
      </w:r>
    </w:p>
    <w:tbl>
      <w:tblPr>
        <w:tblW w:w="5000" w:type="pct"/>
        <w:tblCellMar>
          <w:left w:w="10" w:type="dxa"/>
          <w:right w:w="10" w:type="dxa"/>
        </w:tblCellMar>
        <w:tblLook w:val="04A0" w:firstRow="1" w:lastRow="0" w:firstColumn="1" w:lastColumn="0" w:noHBand="0" w:noVBand="1"/>
      </w:tblPr>
      <w:tblGrid>
        <w:gridCol w:w="7580"/>
        <w:gridCol w:w="7808"/>
      </w:tblGrid>
      <w:tr w:rsidR="00AA40BA" w:rsidRPr="00D050F1" w14:paraId="29969CD9" w14:textId="77777777" w:rsidTr="00AA40BA">
        <w:tc>
          <w:tcPr>
            <w:tcW w:w="4673"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6D2F7964" w14:textId="77777777" w:rsidR="00AA40BA" w:rsidRPr="00AA40BA" w:rsidRDefault="00AA40BA" w:rsidP="00780357">
            <w:pPr>
              <w:pStyle w:val="TableHeader"/>
              <w:ind w:left="0" w:right="0"/>
              <w:jc w:val="left"/>
              <w:rPr>
                <w:color w:val="FFFFFF" w:themeColor="background1"/>
              </w:rPr>
            </w:pPr>
            <w:r w:rsidRPr="00AA40BA">
              <w:rPr>
                <w:color w:val="FFFFFF" w:themeColor="background1"/>
              </w:rPr>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5150F367" w14:textId="77777777" w:rsidR="00AA40BA" w:rsidRPr="00AA40BA" w:rsidRDefault="00AA40BA" w:rsidP="00780357">
            <w:pPr>
              <w:pStyle w:val="TableHeader"/>
              <w:ind w:left="0" w:right="0"/>
              <w:jc w:val="left"/>
              <w:rPr>
                <w:color w:val="FFFFFF" w:themeColor="background1"/>
              </w:rPr>
            </w:pPr>
            <w:r w:rsidRPr="00AA40BA">
              <w:rPr>
                <w:color w:val="FFFFFF" w:themeColor="background1"/>
              </w:rPr>
              <w:t>Provider</w:t>
            </w:r>
          </w:p>
        </w:tc>
      </w:tr>
      <w:tr w:rsidR="00AA40BA" w:rsidRPr="00D050F1" w14:paraId="6F4C3EF4" w14:textId="77777777" w:rsidTr="0078035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EFED" w14:textId="71545FD7" w:rsidR="00AA40BA" w:rsidRPr="00D050F1" w:rsidRDefault="00E71250" w:rsidP="00780357">
            <w:pPr>
              <w:pStyle w:val="TableRow"/>
              <w:ind w:left="0" w:right="0"/>
              <w:rPr>
                <w:color w:val="0070C0"/>
              </w:rPr>
            </w:pPr>
            <w:r>
              <w:rPr>
                <w:color w:val="0070C0"/>
              </w:rPr>
              <w:t xml:space="preserve">Nessy Fingers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00853" w14:textId="0FE289CD" w:rsidR="00AA40BA" w:rsidRPr="00D050F1" w:rsidRDefault="00E71250" w:rsidP="00780357">
            <w:pPr>
              <w:pStyle w:val="TableRowCentered"/>
              <w:ind w:left="0" w:right="0"/>
              <w:jc w:val="left"/>
              <w:rPr>
                <w:color w:val="0070C0"/>
              </w:rPr>
            </w:pPr>
            <w:r>
              <w:rPr>
                <w:color w:val="0070C0"/>
              </w:rPr>
              <w:t xml:space="preserve">Nessy Learning Ltd. </w:t>
            </w:r>
          </w:p>
        </w:tc>
      </w:tr>
      <w:tr w:rsidR="00AA40BA" w:rsidRPr="00D050F1" w14:paraId="60A7B882" w14:textId="77777777" w:rsidTr="0078035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F892" w14:textId="2422103D" w:rsidR="00AA40BA" w:rsidRPr="00D050F1" w:rsidRDefault="00E71250" w:rsidP="00780357">
            <w:pPr>
              <w:pStyle w:val="TableRow"/>
              <w:ind w:left="0" w:right="0"/>
              <w:rPr>
                <w:color w:val="0070C0"/>
              </w:rPr>
            </w:pPr>
            <w:r>
              <w:rPr>
                <w:color w:val="0070C0"/>
              </w:rPr>
              <w:t xml:space="preserve">Nessy Reading and Spelling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E277" w14:textId="4D28DBFF" w:rsidR="00AA40BA" w:rsidRPr="00D050F1" w:rsidRDefault="00E71250" w:rsidP="00780357">
            <w:pPr>
              <w:pStyle w:val="TableRowCentered"/>
              <w:ind w:left="0" w:right="0"/>
              <w:jc w:val="left"/>
              <w:rPr>
                <w:color w:val="0070C0"/>
              </w:rPr>
            </w:pPr>
            <w:r>
              <w:rPr>
                <w:color w:val="0070C0"/>
              </w:rPr>
              <w:t xml:space="preserve">Nessy Learning Ltd. </w:t>
            </w:r>
          </w:p>
        </w:tc>
      </w:tr>
    </w:tbl>
    <w:p w14:paraId="7BA1F880" w14:textId="77777777" w:rsidR="00AA40BA" w:rsidRDefault="00AA40BA">
      <w:pPr>
        <w:rPr>
          <w:rFonts w:ascii="Arial" w:hAnsi="Arial" w:cs="Arial"/>
          <w:color w:val="C00000"/>
          <w:sz w:val="28"/>
          <w:szCs w:val="28"/>
        </w:rPr>
      </w:pPr>
    </w:p>
    <w:tbl>
      <w:tblPr>
        <w:tblStyle w:val="TableGrid"/>
        <w:tblW w:w="0" w:type="auto"/>
        <w:tblLook w:val="04A0" w:firstRow="1" w:lastRow="0" w:firstColumn="1" w:lastColumn="0" w:noHBand="0" w:noVBand="1"/>
      </w:tblPr>
      <w:tblGrid>
        <w:gridCol w:w="15388"/>
      </w:tblGrid>
      <w:tr w:rsidR="00D14093" w14:paraId="1A3D2268" w14:textId="77777777" w:rsidTr="00D14093">
        <w:tc>
          <w:tcPr>
            <w:tcW w:w="15388" w:type="dxa"/>
            <w:shd w:val="clear" w:color="auto" w:fill="C00000"/>
          </w:tcPr>
          <w:p w14:paraId="66BA7591" w14:textId="72B4DF09" w:rsidR="00D14093" w:rsidRPr="00D14093" w:rsidRDefault="00D14093">
            <w:pPr>
              <w:rPr>
                <w:rFonts w:ascii="Arial" w:hAnsi="Arial" w:cs="Arial"/>
                <w:color w:val="FFFFFF" w:themeColor="background1"/>
                <w:sz w:val="28"/>
                <w:szCs w:val="28"/>
              </w:rPr>
            </w:pPr>
            <w:r>
              <w:rPr>
                <w:rFonts w:ascii="Arial" w:hAnsi="Arial" w:cs="Arial"/>
                <w:color w:val="FFFFFF" w:themeColor="background1"/>
                <w:sz w:val="28"/>
                <w:szCs w:val="28"/>
              </w:rPr>
              <w:t>Additional activity</w:t>
            </w:r>
          </w:p>
        </w:tc>
      </w:tr>
      <w:tr w:rsidR="00D14093" w14:paraId="41780AB5" w14:textId="77777777" w:rsidTr="00D14093">
        <w:tc>
          <w:tcPr>
            <w:tcW w:w="15388" w:type="dxa"/>
          </w:tcPr>
          <w:p w14:paraId="6942480C" w14:textId="77777777" w:rsidR="00D14093" w:rsidRPr="00D050F1" w:rsidRDefault="00D14093" w:rsidP="00D14093">
            <w:pPr>
              <w:spacing w:before="120" w:after="120"/>
              <w:rPr>
                <w:rFonts w:cs="Arial"/>
                <w:iCs/>
              </w:rPr>
            </w:pPr>
            <w:r w:rsidRPr="00D050F1">
              <w:rPr>
                <w:rFonts w:cs="Arial"/>
                <w:iCs/>
              </w:rPr>
              <w:t xml:space="preserve">Our pupil premium strategy will be supplemented by additional activity that is not being funded by pupil premium. That will include: </w:t>
            </w:r>
          </w:p>
          <w:p w14:paraId="2ED2E3C7" w14:textId="77777777" w:rsidR="00D14093" w:rsidRPr="00AE1BB1" w:rsidRDefault="00D14093" w:rsidP="00D14093">
            <w:pPr>
              <w:pStyle w:val="ListParagraph"/>
              <w:numPr>
                <w:ilvl w:val="0"/>
                <w:numId w:val="2"/>
              </w:numPr>
              <w:suppressAutoHyphens/>
              <w:spacing w:before="120" w:after="120" w:line="288" w:lineRule="auto"/>
              <w:ind w:left="414" w:hanging="357"/>
              <w:contextualSpacing w:val="0"/>
              <w:rPr>
                <w:rFonts w:cs="Arial"/>
                <w:iCs/>
              </w:rPr>
            </w:pPr>
            <w:r>
              <w:rPr>
                <w:rFonts w:cs="Arial"/>
                <w:iCs/>
              </w:rPr>
              <w:t>E</w:t>
            </w:r>
            <w:r w:rsidRPr="00AE1BB1">
              <w:rPr>
                <w:rFonts w:cs="Arial"/>
                <w:iCs/>
              </w:rPr>
              <w:t xml:space="preserve">mbedding more effective practice around feedback. </w:t>
            </w:r>
            <w:hyperlink r:id="rId7" w:history="1">
              <w:r w:rsidRPr="00AE1BB1">
                <w:rPr>
                  <w:rStyle w:val="Hyperlink"/>
                  <w:iCs/>
                  <w:szCs w:val="28"/>
                  <w:lang w:val="en-US"/>
                </w:rPr>
                <w:t>EEF evidence on feedback</w:t>
              </w:r>
            </w:hyperlink>
            <w:r w:rsidRPr="00AE1BB1">
              <w:rPr>
                <w:rStyle w:val="Hyperlink"/>
                <w:szCs w:val="28"/>
                <w:lang w:val="en-US"/>
              </w:rPr>
              <w:t xml:space="preserve"> </w:t>
            </w:r>
            <w:r w:rsidRPr="00AE1BB1">
              <w:rPr>
                <w:rFonts w:cs="Arial"/>
                <w:iCs/>
              </w:rPr>
              <w:t xml:space="preserve">demonstrates significant benefits, particularly </w:t>
            </w:r>
            <w:r>
              <w:rPr>
                <w:rFonts w:cs="Arial"/>
                <w:iCs/>
              </w:rPr>
              <w:t xml:space="preserve">for </w:t>
            </w:r>
            <w:r w:rsidRPr="00AE1BB1">
              <w:rPr>
                <w:rFonts w:cs="Arial"/>
                <w:iCs/>
              </w:rPr>
              <w:t xml:space="preserve">disadvantaged pupils. </w:t>
            </w:r>
          </w:p>
          <w:p w14:paraId="21D83A6E" w14:textId="77777777" w:rsidR="00D14093" w:rsidRPr="00AE1BB1" w:rsidRDefault="00D14093" w:rsidP="00D14093">
            <w:pPr>
              <w:pStyle w:val="ListParagraph"/>
              <w:numPr>
                <w:ilvl w:val="0"/>
                <w:numId w:val="2"/>
              </w:numPr>
              <w:suppressAutoHyphens/>
              <w:spacing w:before="60" w:after="120" w:line="288" w:lineRule="auto"/>
              <w:ind w:left="414" w:hanging="357"/>
              <w:contextualSpacing w:val="0"/>
              <w:rPr>
                <w:rFonts w:cs="Arial"/>
                <w:iCs/>
              </w:rPr>
            </w:pPr>
            <w:r>
              <w:rPr>
                <w:rFonts w:cs="Arial"/>
                <w:iCs/>
              </w:rPr>
              <w:t>O</w:t>
            </w:r>
            <w:r w:rsidRPr="00AE1BB1">
              <w:rPr>
                <w:rFonts w:cs="Arial"/>
                <w:iCs/>
              </w:rPr>
              <w:t>ffering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7F465510" w14:textId="77777777" w:rsidR="00D14093" w:rsidRPr="00D14093" w:rsidRDefault="00D14093" w:rsidP="00D14093">
            <w:pPr>
              <w:spacing w:before="240" w:after="120"/>
              <w:rPr>
                <w:rFonts w:cs="Arial"/>
                <w:b/>
                <w:bCs/>
                <w:iCs/>
                <w:u w:val="single"/>
              </w:rPr>
            </w:pPr>
            <w:r w:rsidRPr="00D14093">
              <w:rPr>
                <w:rFonts w:cs="Arial"/>
                <w:b/>
                <w:bCs/>
                <w:iCs/>
                <w:u w:val="single"/>
              </w:rPr>
              <w:t>Planning, implementation, and evaluation</w:t>
            </w:r>
          </w:p>
          <w:p w14:paraId="483A557A" w14:textId="1CE9A63A" w:rsidR="00D14093" w:rsidRPr="00D050F1" w:rsidRDefault="00D14093" w:rsidP="00D14093">
            <w:pPr>
              <w:spacing w:before="120"/>
              <w:rPr>
                <w:rFonts w:cs="Arial"/>
                <w:iCs/>
              </w:rPr>
            </w:pPr>
            <w:r w:rsidRPr="00D050F1">
              <w:rPr>
                <w:rFonts w:cs="Arial"/>
                <w:iCs/>
              </w:rPr>
              <w:t xml:space="preserve">In planning our new pupil premium strategy, we evaluated why activity undertaken in previous years had not had the degree of impact that we had expected. </w:t>
            </w:r>
          </w:p>
          <w:p w14:paraId="00EDFD2B" w14:textId="53BDEB52" w:rsidR="00D14093" w:rsidRPr="00D050F1" w:rsidRDefault="00D14093" w:rsidP="00D14093">
            <w:pPr>
              <w:spacing w:before="120"/>
              <w:rPr>
                <w:rFonts w:cs="Arial"/>
                <w:iCs/>
              </w:rPr>
            </w:pPr>
            <w:r w:rsidRPr="00D050F1">
              <w:rPr>
                <w:rFonts w:cs="Arial"/>
                <w:iCs/>
              </w:rPr>
              <w:t xml:space="preserve">We triangulated evidence from multiple sources of data including assessments, engagement in class book scrutiny, </w:t>
            </w:r>
            <w:r>
              <w:rPr>
                <w:rFonts w:cs="Arial"/>
                <w:iCs/>
              </w:rPr>
              <w:t xml:space="preserve">and </w:t>
            </w:r>
            <w:r w:rsidRPr="00D050F1">
              <w:rPr>
                <w:rFonts w:cs="Arial"/>
                <w:iCs/>
              </w:rPr>
              <w:t xml:space="preserve">conversations with </w:t>
            </w:r>
            <w:r>
              <w:rPr>
                <w:rFonts w:cs="Arial"/>
                <w:iCs/>
              </w:rPr>
              <w:t xml:space="preserve">children </w:t>
            </w:r>
            <w:r w:rsidRPr="00D050F1">
              <w:rPr>
                <w:rFonts w:cs="Arial"/>
                <w:iCs/>
              </w:rPr>
              <w:t>and teachers</w:t>
            </w:r>
            <w:r>
              <w:rPr>
                <w:rFonts w:cs="Arial"/>
                <w:iCs/>
              </w:rPr>
              <w:t>,</w:t>
            </w:r>
            <w:r w:rsidRPr="00D050F1">
              <w:rPr>
                <w:rFonts w:cs="Arial"/>
                <w:iCs/>
              </w:rPr>
              <w:t xml:space="preserve"> </w:t>
            </w:r>
            <w:proofErr w:type="gramStart"/>
            <w:r w:rsidRPr="00D050F1">
              <w:rPr>
                <w:rFonts w:cs="Arial"/>
                <w:iCs/>
              </w:rPr>
              <w:t>in order to</w:t>
            </w:r>
            <w:proofErr w:type="gramEnd"/>
            <w:r w:rsidRPr="00D050F1">
              <w:rPr>
                <w:rFonts w:cs="Arial"/>
                <w:iCs/>
              </w:rPr>
              <w:t xml:space="preserve"> identify the challenges faced by disadvantaged pupils. </w:t>
            </w:r>
          </w:p>
          <w:p w14:paraId="451617EA" w14:textId="77777777" w:rsidR="00D14093" w:rsidRPr="00D050F1" w:rsidRDefault="00D14093" w:rsidP="00D14093">
            <w:pPr>
              <w:spacing w:before="120"/>
              <w:rPr>
                <w:rFonts w:cs="Arial"/>
              </w:rPr>
            </w:pPr>
            <w:r w:rsidRPr="00D050F1">
              <w:rPr>
                <w:rFonts w:cs="Arial"/>
              </w:rPr>
              <w:lastRenderedPageBreak/>
              <w:t xml:space="preserve">We looked at several reports, studies and research papers about effective use of pupil premium, the impact of disadvantage on education outcomes and how to address challenges to learning presented by socio-economic disadvantage.  </w:t>
            </w:r>
          </w:p>
          <w:p w14:paraId="7BA035CF" w14:textId="77777777" w:rsidR="00D14093" w:rsidRPr="00D050F1" w:rsidRDefault="00D14093" w:rsidP="00D14093">
            <w:pPr>
              <w:spacing w:before="120" w:after="120"/>
            </w:pPr>
            <w:r w:rsidRPr="00D050F1">
              <w:t xml:space="preserve">We used the </w:t>
            </w:r>
            <w:hyperlink r:id="rId8" w:history="1">
              <w:r w:rsidRPr="0005639B">
                <w:rPr>
                  <w:rStyle w:val="Hyperlink"/>
                  <w:iCs/>
                  <w:szCs w:val="28"/>
                  <w:lang w:val="en-US"/>
                </w:rPr>
                <w:t>EEF’s implementation guidance</w:t>
              </w:r>
            </w:hyperlink>
            <w:r w:rsidRPr="00D050F1">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365DA462" w14:textId="4C3D4EA5" w:rsidR="00D14093" w:rsidRDefault="00D14093" w:rsidP="00D14093">
            <w:pPr>
              <w:rPr>
                <w:rFonts w:ascii="Arial" w:hAnsi="Arial" w:cs="Arial"/>
                <w:color w:val="C00000"/>
                <w:sz w:val="28"/>
                <w:szCs w:val="28"/>
              </w:rPr>
            </w:pPr>
            <w:r w:rsidRPr="00D050F1">
              <w:t>We have put a robust evaluation framework in place for the duration of our three-year approach and will adjust our plan over time to secure better outcomes for pupils.</w:t>
            </w:r>
          </w:p>
        </w:tc>
      </w:tr>
    </w:tbl>
    <w:p w14:paraId="2EBC5F7A" w14:textId="77777777" w:rsidR="00AA40BA" w:rsidRPr="00AA40BA" w:rsidRDefault="00AA40BA">
      <w:pPr>
        <w:rPr>
          <w:sz w:val="28"/>
          <w:szCs w:val="28"/>
          <w:u w:val="single"/>
        </w:rPr>
      </w:pPr>
    </w:p>
    <w:sectPr w:rsidR="00AA40BA" w:rsidRPr="00AA40BA" w:rsidSect="00AA40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60E7"/>
    <w:multiLevelType w:val="hybridMultilevel"/>
    <w:tmpl w:val="42FAEBD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24394436">
    <w:abstractNumId w:val="1"/>
  </w:num>
  <w:num w:numId="2" w16cid:durableId="81213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BA"/>
    <w:rsid w:val="00037447"/>
    <w:rsid w:val="00131DC3"/>
    <w:rsid w:val="0015649F"/>
    <w:rsid w:val="001E1BD4"/>
    <w:rsid w:val="00214AA5"/>
    <w:rsid w:val="00245B69"/>
    <w:rsid w:val="00295492"/>
    <w:rsid w:val="00414F8A"/>
    <w:rsid w:val="00526CBD"/>
    <w:rsid w:val="005420A2"/>
    <w:rsid w:val="005A4044"/>
    <w:rsid w:val="005D190B"/>
    <w:rsid w:val="00600E69"/>
    <w:rsid w:val="00626F60"/>
    <w:rsid w:val="0069298F"/>
    <w:rsid w:val="006C3A18"/>
    <w:rsid w:val="007A7EB7"/>
    <w:rsid w:val="0080623A"/>
    <w:rsid w:val="008625B1"/>
    <w:rsid w:val="00870282"/>
    <w:rsid w:val="00883DDA"/>
    <w:rsid w:val="008D32FC"/>
    <w:rsid w:val="008F35D0"/>
    <w:rsid w:val="00936030"/>
    <w:rsid w:val="00A87AC1"/>
    <w:rsid w:val="00AA40BA"/>
    <w:rsid w:val="00C5088E"/>
    <w:rsid w:val="00C875A9"/>
    <w:rsid w:val="00CD15C4"/>
    <w:rsid w:val="00CD717F"/>
    <w:rsid w:val="00D14093"/>
    <w:rsid w:val="00D74972"/>
    <w:rsid w:val="00E32E10"/>
    <w:rsid w:val="00E71250"/>
    <w:rsid w:val="00E73FD0"/>
    <w:rsid w:val="00EC4043"/>
    <w:rsid w:val="00F621C8"/>
    <w:rsid w:val="00F76156"/>
    <w:rsid w:val="00FA5798"/>
    <w:rsid w:val="00FC3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7110"/>
  <w15:chartTrackingRefBased/>
  <w15:docId w15:val="{CF43FD3E-4029-48F7-B92B-F6CFAA19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4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0BA"/>
    <w:rPr>
      <w:rFonts w:eastAsiaTheme="majorEastAsia" w:cstheme="majorBidi"/>
      <w:color w:val="272727" w:themeColor="text1" w:themeTint="D8"/>
    </w:rPr>
  </w:style>
  <w:style w:type="paragraph" w:styleId="Title">
    <w:name w:val="Title"/>
    <w:basedOn w:val="Normal"/>
    <w:next w:val="Normal"/>
    <w:link w:val="TitleChar"/>
    <w:uiPriority w:val="10"/>
    <w:qFormat/>
    <w:rsid w:val="00AA4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0BA"/>
    <w:pPr>
      <w:spacing w:before="160"/>
      <w:jc w:val="center"/>
    </w:pPr>
    <w:rPr>
      <w:i/>
      <w:iCs/>
      <w:color w:val="404040" w:themeColor="text1" w:themeTint="BF"/>
    </w:rPr>
  </w:style>
  <w:style w:type="character" w:customStyle="1" w:styleId="QuoteChar">
    <w:name w:val="Quote Char"/>
    <w:basedOn w:val="DefaultParagraphFont"/>
    <w:link w:val="Quote"/>
    <w:uiPriority w:val="29"/>
    <w:rsid w:val="00AA40BA"/>
    <w:rPr>
      <w:i/>
      <w:iCs/>
      <w:color w:val="404040" w:themeColor="text1" w:themeTint="BF"/>
    </w:rPr>
  </w:style>
  <w:style w:type="paragraph" w:styleId="ListParagraph">
    <w:name w:val="List Paragraph"/>
    <w:basedOn w:val="Normal"/>
    <w:uiPriority w:val="34"/>
    <w:qFormat/>
    <w:rsid w:val="00AA40BA"/>
    <w:pPr>
      <w:ind w:left="720"/>
      <w:contextualSpacing/>
    </w:pPr>
  </w:style>
  <w:style w:type="character" w:styleId="IntenseEmphasis">
    <w:name w:val="Intense Emphasis"/>
    <w:basedOn w:val="DefaultParagraphFont"/>
    <w:uiPriority w:val="21"/>
    <w:qFormat/>
    <w:rsid w:val="00AA40BA"/>
    <w:rPr>
      <w:i/>
      <w:iCs/>
      <w:color w:val="0F4761" w:themeColor="accent1" w:themeShade="BF"/>
    </w:rPr>
  </w:style>
  <w:style w:type="paragraph" w:styleId="IntenseQuote">
    <w:name w:val="Intense Quote"/>
    <w:basedOn w:val="Normal"/>
    <w:next w:val="Normal"/>
    <w:link w:val="IntenseQuoteChar"/>
    <w:uiPriority w:val="30"/>
    <w:qFormat/>
    <w:rsid w:val="00AA4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0BA"/>
    <w:rPr>
      <w:i/>
      <w:iCs/>
      <w:color w:val="0F4761" w:themeColor="accent1" w:themeShade="BF"/>
    </w:rPr>
  </w:style>
  <w:style w:type="character" w:styleId="IntenseReference">
    <w:name w:val="Intense Reference"/>
    <w:basedOn w:val="DefaultParagraphFont"/>
    <w:uiPriority w:val="32"/>
    <w:qFormat/>
    <w:rsid w:val="00AA40BA"/>
    <w:rPr>
      <w:b/>
      <w:bCs/>
      <w:smallCaps/>
      <w:color w:val="0F4761" w:themeColor="accent1" w:themeShade="BF"/>
      <w:spacing w:val="5"/>
    </w:rPr>
  </w:style>
  <w:style w:type="paragraph" w:styleId="NormalWeb">
    <w:name w:val="Normal (Web)"/>
    <w:basedOn w:val="Normal"/>
    <w:link w:val="NormalWebChar"/>
    <w:uiPriority w:val="99"/>
    <w:unhideWhenUsed/>
    <w:rsid w:val="00AA40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WebChar">
    <w:name w:val="Normal (Web) Char"/>
    <w:basedOn w:val="DefaultParagraphFont"/>
    <w:link w:val="NormalWeb"/>
    <w:uiPriority w:val="99"/>
    <w:rsid w:val="00AA40BA"/>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AA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rsid w:val="00AA40BA"/>
    <w:pPr>
      <w:suppressAutoHyphens/>
      <w:autoSpaceDN w:val="0"/>
      <w:spacing w:before="60" w:after="60" w:line="240" w:lineRule="auto"/>
      <w:ind w:left="57" w:right="57"/>
      <w:jc w:val="center"/>
    </w:pPr>
    <w:rPr>
      <w:rFonts w:ascii="Arial" w:eastAsia="Times New Roman" w:hAnsi="Arial" w:cs="Times New Roman"/>
      <w:b/>
      <w:color w:val="0D0D0D"/>
      <w:kern w:val="0"/>
      <w:sz w:val="24"/>
      <w:szCs w:val="24"/>
      <w:lang w:eastAsia="en-GB"/>
      <w14:ligatures w14:val="none"/>
    </w:rPr>
  </w:style>
  <w:style w:type="paragraph" w:customStyle="1" w:styleId="TableRow">
    <w:name w:val="TableRow"/>
    <w:rsid w:val="00AA40BA"/>
    <w:pPr>
      <w:suppressAutoHyphens/>
      <w:autoSpaceDN w:val="0"/>
      <w:spacing w:before="60" w:after="60" w:line="240" w:lineRule="auto"/>
      <w:ind w:left="57" w:right="57"/>
    </w:pPr>
    <w:rPr>
      <w:rFonts w:ascii="Arial" w:eastAsia="Times New Roman" w:hAnsi="Arial" w:cs="Times New Roman"/>
      <w:color w:val="0D0D0D"/>
      <w:kern w:val="0"/>
      <w:sz w:val="24"/>
      <w:szCs w:val="24"/>
      <w:lang w:eastAsia="en-GB"/>
      <w14:ligatures w14:val="none"/>
    </w:rPr>
  </w:style>
  <w:style w:type="paragraph" w:customStyle="1" w:styleId="TableRowCentered">
    <w:name w:val="TableRowCentered"/>
    <w:basedOn w:val="TableRow"/>
    <w:rsid w:val="00AA40BA"/>
    <w:pPr>
      <w:jc w:val="center"/>
    </w:pPr>
    <w:rPr>
      <w:szCs w:val="20"/>
    </w:rPr>
  </w:style>
  <w:style w:type="character" w:customStyle="1" w:styleId="ui-provider">
    <w:name w:val="ui-provider"/>
    <w:basedOn w:val="DefaultParagraphFont"/>
    <w:rsid w:val="00D14093"/>
  </w:style>
  <w:style w:type="character" w:styleId="Hyperlink">
    <w:name w:val="Hyperlink"/>
    <w:qFormat/>
    <w:rsid w:val="00D14093"/>
    <w:rPr>
      <w:rFonts w:ascii="Arial" w:hAnsi="Arial"/>
      <w:color w:val="0000FF"/>
      <w:sz w:val="24"/>
      <w:u w:val="single"/>
    </w:rPr>
  </w:style>
  <w:style w:type="numbering" w:customStyle="1" w:styleId="LFO25">
    <w:name w:val="LFO25"/>
    <w:basedOn w:val="NoList"/>
    <w:rsid w:val="00D1409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implementation" TargetMode="Externa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feedb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Buxton</dc:creator>
  <cp:keywords/>
  <dc:description/>
  <cp:lastModifiedBy>Zoe Buxton</cp:lastModifiedBy>
  <cp:revision>2</cp:revision>
  <dcterms:created xsi:type="dcterms:W3CDTF">2025-01-27T13:55:00Z</dcterms:created>
  <dcterms:modified xsi:type="dcterms:W3CDTF">2025-01-27T13:55:00Z</dcterms:modified>
</cp:coreProperties>
</file>